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4F2" w:rsidRPr="008924F2" w:rsidRDefault="008924F2" w:rsidP="008924F2">
      <w:pPr>
        <w:shd w:val="clear" w:color="auto" w:fill="DDD9C3"/>
        <w:spacing w:after="0" w:line="240" w:lineRule="auto"/>
        <w:jc w:val="right"/>
        <w:rPr>
          <w:rFonts w:ascii="Arial" w:eastAsia="Times New Roman" w:hAnsi="Arial" w:cs="Arial"/>
          <w:sz w:val="28"/>
          <w:szCs w:val="28"/>
        </w:rPr>
      </w:pPr>
      <w:bookmarkStart w:id="0" w:name="_GoBack"/>
      <w:bookmarkEnd w:id="0"/>
      <w:r w:rsidRPr="008924F2">
        <w:rPr>
          <w:rFonts w:ascii="Calibri" w:eastAsia="Times New Roman" w:hAnsi="Calibri" w:cs="Times New Roman"/>
          <w:noProof/>
          <w:sz w:val="16"/>
          <w:szCs w:val="16"/>
        </w:rPr>
        <w:drawing>
          <wp:inline distT="0" distB="0" distL="0" distR="0" wp14:anchorId="55ABB576" wp14:editId="375D4536">
            <wp:extent cx="621755" cy="1333500"/>
            <wp:effectExtent l="0" t="0" r="6985" b="0"/>
            <wp:docPr id="1" name="Picture 1" descr="cid:image001.png@01CFB60F.43E17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149167939Picture 1" descr="cid:image001.png@01CFB60F.43E17F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2349" cy="1334774"/>
                    </a:xfrm>
                    <a:prstGeom prst="rect">
                      <a:avLst/>
                    </a:prstGeom>
                    <a:noFill/>
                    <a:ln>
                      <a:noFill/>
                    </a:ln>
                  </pic:spPr>
                </pic:pic>
              </a:graphicData>
            </a:graphic>
          </wp:inline>
        </w:drawing>
      </w:r>
    </w:p>
    <w:p w:rsidR="006A759D" w:rsidRDefault="008924F2" w:rsidP="006A759D">
      <w:pPr>
        <w:shd w:val="clear" w:color="auto" w:fill="DDD9C3"/>
        <w:spacing w:after="0" w:line="240" w:lineRule="auto"/>
        <w:rPr>
          <w:rFonts w:ascii="Calibri" w:eastAsia="Times New Roman" w:hAnsi="Calibri" w:cs="Times New Roman"/>
          <w:noProof/>
          <w:sz w:val="20"/>
          <w:szCs w:val="20"/>
        </w:rPr>
      </w:pPr>
      <w:r w:rsidRPr="008924F2">
        <w:rPr>
          <w:rFonts w:ascii="Arial" w:eastAsia="Times New Roman" w:hAnsi="Arial" w:cs="Arial"/>
          <w:b/>
          <w:i/>
          <w:sz w:val="28"/>
          <w:szCs w:val="28"/>
        </w:rPr>
        <w:t xml:space="preserve">Progress Report:  </w:t>
      </w:r>
      <w:r w:rsidRPr="008924F2">
        <w:rPr>
          <w:rFonts w:ascii="Arial" w:eastAsia="Times New Roman" w:hAnsi="Arial" w:cs="Arial"/>
          <w:b/>
          <w:i/>
          <w:sz w:val="28"/>
          <w:szCs w:val="28"/>
          <w:lang w:val="en-GB"/>
        </w:rPr>
        <w:t>Capacity development on mainstreaming disaster risk reduction and climate change adaptation into national and provincial plans and programmes in Mozambique</w:t>
      </w:r>
      <w:r w:rsidRPr="008924F2">
        <w:rPr>
          <w:rFonts w:ascii="Arial" w:eastAsia="Times New Roman" w:hAnsi="Arial" w:cs="Arial"/>
          <w:b/>
          <w:bCs/>
          <w:i/>
          <w:sz w:val="28"/>
          <w:szCs w:val="28"/>
          <w:lang w:val="en-GB"/>
        </w:rPr>
        <w:t xml:space="preserve"> </w:t>
      </w:r>
      <w:r w:rsidR="00FF4665">
        <w:rPr>
          <w:rFonts w:ascii="Arial" w:eastAsia="Times New Roman" w:hAnsi="Arial" w:cs="Arial"/>
          <w:b/>
          <w:i/>
          <w:sz w:val="28"/>
          <w:szCs w:val="28"/>
          <w:lang w:val="en-GB"/>
        </w:rPr>
        <w:t>(2013-2016</w:t>
      </w:r>
      <w:r w:rsidRPr="008924F2">
        <w:rPr>
          <w:rFonts w:ascii="Arial" w:eastAsia="Times New Roman" w:hAnsi="Arial" w:cs="Arial"/>
          <w:b/>
          <w:i/>
          <w:sz w:val="28"/>
          <w:szCs w:val="28"/>
          <w:lang w:val="en-GB"/>
        </w:rPr>
        <w:t>)</w:t>
      </w:r>
    </w:p>
    <w:p w:rsidR="008924F2" w:rsidRPr="008924F2" w:rsidRDefault="008924F2" w:rsidP="006A759D">
      <w:pPr>
        <w:shd w:val="clear" w:color="auto" w:fill="DDD9C3"/>
        <w:spacing w:after="0" w:line="240" w:lineRule="auto"/>
        <w:rPr>
          <w:rFonts w:ascii="Arial Narrow" w:eastAsia="Times New Roman" w:hAnsi="Arial Narrow" w:cs="Calibri"/>
          <w:bCs/>
          <w:sz w:val="20"/>
          <w:szCs w:val="20"/>
        </w:rPr>
      </w:pPr>
      <w:r w:rsidRPr="008924F2">
        <w:rPr>
          <w:rFonts w:ascii="Calibri" w:eastAsia="Times New Roman" w:hAnsi="Calibri" w:cs="Times New Roman"/>
          <w:noProof/>
          <w:sz w:val="20"/>
          <w:szCs w:val="20"/>
        </w:rPr>
        <w:drawing>
          <wp:inline distT="0" distB="0" distL="0" distR="0" wp14:anchorId="1034FE30" wp14:editId="5C083B8C">
            <wp:extent cx="2647950" cy="1985963"/>
            <wp:effectExtent l="323850" t="323850" r="323850" b="319405"/>
            <wp:docPr id="2" name="Picture 2" descr="F:\Pnud kayakwanga ingc reuniao\DSC0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nud kayakwanga ingc reuniao\DSC098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141" cy="19898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8924F2">
        <w:rPr>
          <w:rFonts w:ascii="Arial Narrow" w:eastAsia="Times New Roman" w:hAnsi="Arial Narrow" w:cs="Calibri"/>
          <w:bCs/>
          <w:noProof/>
          <w:sz w:val="20"/>
          <w:szCs w:val="20"/>
        </w:rPr>
        <w:drawing>
          <wp:inline distT="0" distB="0" distL="0" distR="0" wp14:anchorId="29D411AF" wp14:editId="47B7406A">
            <wp:extent cx="2857792" cy="1897558"/>
            <wp:effectExtent l="323850" t="323850" r="323850" b="331470"/>
            <wp:docPr id="34" name="Picture 34" descr="C:\Users\manuela.muianga\Documents\CPR_E_Unit\DRR\New Mainstreaming Proposal\From Titus_June 2016\Xaixai pictures\DSC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a.muianga\Documents\CPR_E_Unit\DRR\New Mainstreaming Proposal\From Titus_June 2016\Xaixai pictures\DSC_08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520" cy="19040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Arial Narrow" w:eastAsia="Times New Roman" w:hAnsi="Arial Narrow" w:cs="Calibri"/>
          <w:bCs/>
          <w:noProof/>
          <w:sz w:val="20"/>
          <w:szCs w:val="20"/>
        </w:rPr>
        <w:drawing>
          <wp:inline distT="0" distB="0" distL="0" distR="0" wp14:anchorId="4CCCFDEA">
            <wp:extent cx="2686050" cy="1781729"/>
            <wp:effectExtent l="323850" t="323850" r="323850" b="3333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160" cy="17877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2B0DFE" w:rsidRPr="002B0DFE">
        <w:rPr>
          <w:rFonts w:ascii="Arial Narrow" w:eastAsia="Times New Roman" w:hAnsi="Arial Narrow" w:cs="Calibri"/>
          <w:bCs/>
          <w:noProof/>
          <w:sz w:val="20"/>
          <w:szCs w:val="20"/>
        </w:rPr>
        <w:drawing>
          <wp:inline distT="0" distB="0" distL="0" distR="0">
            <wp:extent cx="2781300" cy="1854200"/>
            <wp:effectExtent l="323850" t="323850" r="323850" b="317500"/>
            <wp:docPr id="35" name="Picture 35" descr="C:\Users\manuela.muianga\Documents\CPR_E_Unit\DRR\New Mainstreaming Proposal\From Titus_June 2016\MADRiD_Sofala\Fotos\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nuela.muianga\Documents\CPR_E_Unit\DRR\New Mainstreaming Proposal\From Titus_June 2016\MADRiD_Sofala\Fotos\IMG_5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054" cy="18553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924F2" w:rsidRPr="008924F2" w:rsidRDefault="008924F2" w:rsidP="008924F2">
      <w:pPr>
        <w:shd w:val="clear" w:color="auto" w:fill="C4BC96"/>
        <w:spacing w:after="120" w:line="264" w:lineRule="auto"/>
        <w:jc w:val="both"/>
        <w:rPr>
          <w:rFonts w:ascii="Arial Narrow" w:eastAsia="Times New Roman" w:hAnsi="Arial Narrow" w:cs="Calibri"/>
          <w:bCs/>
          <w:sz w:val="20"/>
          <w:szCs w:val="20"/>
        </w:rPr>
      </w:pPr>
    </w:p>
    <w:p w:rsidR="008924F2" w:rsidRPr="008924F2" w:rsidRDefault="008924F2" w:rsidP="008924F2">
      <w:pPr>
        <w:shd w:val="clear" w:color="auto" w:fill="C4BC96"/>
        <w:spacing w:after="120" w:line="264" w:lineRule="auto"/>
        <w:jc w:val="both"/>
        <w:rPr>
          <w:rFonts w:ascii="Arial Narrow" w:eastAsia="Times New Roman" w:hAnsi="Arial Narrow" w:cs="Calibri"/>
          <w:bCs/>
          <w:sz w:val="20"/>
          <w:szCs w:val="20"/>
        </w:rPr>
      </w:pPr>
    </w:p>
    <w:p w:rsidR="008924F2" w:rsidRPr="00FF4665" w:rsidRDefault="00FF4665" w:rsidP="00FF4665">
      <w:pPr>
        <w:shd w:val="clear" w:color="auto" w:fill="C4BC96"/>
        <w:spacing w:after="120" w:line="264" w:lineRule="auto"/>
        <w:jc w:val="center"/>
        <w:rPr>
          <w:rFonts w:ascii="Arial Narrow" w:eastAsia="Times New Roman" w:hAnsi="Arial Narrow" w:cs="Calibri"/>
          <w:b/>
          <w:bCs/>
          <w:sz w:val="24"/>
          <w:szCs w:val="24"/>
        </w:rPr>
      </w:pPr>
      <w:r w:rsidRPr="00FF4665">
        <w:rPr>
          <w:rFonts w:ascii="Arial Narrow" w:eastAsia="Times New Roman" w:hAnsi="Arial Narrow" w:cs="Calibri"/>
          <w:b/>
          <w:bCs/>
          <w:sz w:val="24"/>
          <w:szCs w:val="24"/>
        </w:rPr>
        <w:t>Annual Report 2015</w:t>
      </w:r>
    </w:p>
    <w:p w:rsidR="008924F2" w:rsidRPr="008924F2" w:rsidRDefault="008924F2" w:rsidP="008924F2">
      <w:pPr>
        <w:shd w:val="clear" w:color="auto" w:fill="C4BC96"/>
        <w:spacing w:after="120" w:line="264" w:lineRule="auto"/>
        <w:jc w:val="both"/>
        <w:rPr>
          <w:rFonts w:ascii="Arial Narrow" w:eastAsia="Times New Roman" w:hAnsi="Arial Narrow" w:cs="Calibri"/>
          <w:bCs/>
          <w:sz w:val="20"/>
          <w:szCs w:val="20"/>
        </w:rPr>
      </w:pPr>
    </w:p>
    <w:p w:rsidR="008924F2" w:rsidRDefault="008924F2" w:rsidP="008924F2">
      <w:pPr>
        <w:spacing w:after="120" w:line="264" w:lineRule="auto"/>
        <w:jc w:val="both"/>
        <w:rPr>
          <w:rFonts w:ascii="Arial" w:eastAsia="Times New Roman" w:hAnsi="Arial" w:cs="Arial"/>
          <w:bCs/>
        </w:rPr>
      </w:pPr>
    </w:p>
    <w:p w:rsidR="00A812BA" w:rsidRDefault="00A812BA" w:rsidP="008924F2">
      <w:pPr>
        <w:spacing w:after="120" w:line="264" w:lineRule="auto"/>
        <w:jc w:val="both"/>
        <w:rPr>
          <w:rFonts w:ascii="Arial" w:eastAsia="Times New Roman" w:hAnsi="Arial" w:cs="Arial"/>
          <w:bCs/>
        </w:rPr>
      </w:pPr>
    </w:p>
    <w:p w:rsidR="00A812BA" w:rsidRPr="008924F2" w:rsidRDefault="00A812BA" w:rsidP="008924F2">
      <w:pPr>
        <w:spacing w:after="120" w:line="264" w:lineRule="auto"/>
        <w:jc w:val="both"/>
        <w:rPr>
          <w:rFonts w:ascii="Arial" w:eastAsia="Times New Roman" w:hAnsi="Arial" w:cs="Arial"/>
          <w:bCs/>
        </w:rPr>
      </w:pPr>
    </w:p>
    <w:p w:rsidR="008924F2" w:rsidRPr="008924F2" w:rsidRDefault="008924F2" w:rsidP="008924F2">
      <w:pPr>
        <w:spacing w:after="120" w:line="264" w:lineRule="auto"/>
        <w:jc w:val="both"/>
        <w:rPr>
          <w:rFonts w:ascii="Arial" w:eastAsia="Times New Roman" w:hAnsi="Arial" w:cs="Arial"/>
          <w:b/>
          <w:bCs/>
        </w:rPr>
      </w:pPr>
      <w:r w:rsidRPr="008924F2">
        <w:rPr>
          <w:rFonts w:ascii="Arial" w:eastAsia="Times New Roman" w:hAnsi="Arial" w:cs="Arial"/>
          <w:b/>
          <w:bCs/>
        </w:rPr>
        <w:lastRenderedPageBreak/>
        <w:t>Background</w:t>
      </w:r>
    </w:p>
    <w:p w:rsidR="008924F2" w:rsidRPr="008924F2" w:rsidRDefault="008924F2" w:rsidP="008924F2">
      <w:pPr>
        <w:spacing w:after="120" w:line="264" w:lineRule="auto"/>
        <w:jc w:val="both"/>
        <w:rPr>
          <w:rFonts w:ascii="Arial" w:eastAsia="Times New Roman" w:hAnsi="Arial" w:cs="Arial"/>
        </w:rPr>
      </w:pPr>
      <w:r w:rsidRPr="008924F2">
        <w:rPr>
          <w:rFonts w:ascii="Arial" w:eastAsia="Times New Roman" w:hAnsi="Arial" w:cs="Arial"/>
          <w:bCs/>
        </w:rPr>
        <w:t>In response to the vulnerability of Mozambique to disasters, disaster risk reduction and climate change adaptation have become a key concern for the Government of Mozambique (GoM).</w:t>
      </w:r>
      <w:r w:rsidRPr="008924F2">
        <w:rPr>
          <w:rFonts w:ascii="Arial" w:eastAsia="Times New Roman" w:hAnsi="Arial" w:cs="Arial"/>
        </w:rPr>
        <w:t xml:space="preserve"> Recognizing that the country’s persistent disaster impacts and their related consequences on household livelihoods need to be urgently addressed if the nation is to make progress towards poverty alleviation and the attainment of the MDGs. The Government has made firm commitments to mainstreaming disaster risk reduction, climate change adaptation and gender into development as a priority.  Such commitment is reflected in the Poverty Reduction Strategy Plan (PARP) 2012 – 2015, and the recently approved National Climate Change Strategy (2013-2018). It also recognizes the key role that disaster risk reduction plays in adapting to current challenges from hazards and has established the National Institute for Disaster Management (INGC) which is mandated among others to develop the needed measures towards preventing /mitigating disasters and responding to the plight of disaster victims when they do occur.</w:t>
      </w:r>
    </w:p>
    <w:p w:rsidR="008924F2" w:rsidRPr="008924F2" w:rsidRDefault="008924F2" w:rsidP="008924F2">
      <w:pPr>
        <w:spacing w:after="120" w:line="264" w:lineRule="auto"/>
        <w:jc w:val="both"/>
        <w:rPr>
          <w:rFonts w:ascii="Arial" w:eastAsia="Times New Roman" w:hAnsi="Arial" w:cs="Arial"/>
          <w:bCs/>
          <w:iCs/>
          <w:lang w:val="en-GB"/>
        </w:rPr>
      </w:pPr>
      <w:r w:rsidRPr="008924F2">
        <w:rPr>
          <w:rFonts w:ascii="Arial" w:eastAsia="Times New Roman" w:hAnsi="Arial" w:cs="Arial"/>
        </w:rPr>
        <w:t>As part of the UNDP’s support to the government on disaster risk management and climate change adaptation, a project was designed with funds from BCPR to support the government agenda in building resilient communities to disasters and climatic changes.   The project seeks to support government institutions, civil society and the general population to reduce disaster risk within the country and to adapt to the negative effects of climate change, in order to protect development gains for the country as a whole, and especially for those most vulnerable. To make contributions to the achievement of the above, the project is concentrating on 3 different thematic areas, in line with the UNDAF outputs, focusing on: 1)</w:t>
      </w:r>
      <w:r w:rsidRPr="008924F2">
        <w:rPr>
          <w:rFonts w:ascii="Arial" w:eastAsia="Times New Roman" w:hAnsi="Arial" w:cs="Arial"/>
          <w:bCs/>
          <w:lang w:val="en-GB"/>
        </w:rPr>
        <w:t xml:space="preserve"> National capacity on mainstreaming DRR/CCA into national and provincial policies and programmes enhanced</w:t>
      </w:r>
      <w:r w:rsidRPr="008924F2">
        <w:rPr>
          <w:rFonts w:ascii="Arial" w:eastAsia="Times New Roman" w:hAnsi="Arial" w:cs="Arial"/>
          <w:lang w:val="en-GB"/>
        </w:rPr>
        <w:t>;</w:t>
      </w:r>
      <w:r w:rsidRPr="008924F2">
        <w:rPr>
          <w:rFonts w:ascii="Arial" w:eastAsia="Times New Roman" w:hAnsi="Arial" w:cs="Arial"/>
        </w:rPr>
        <w:t xml:space="preserve"> </w:t>
      </w:r>
      <w:r w:rsidRPr="008924F2">
        <w:rPr>
          <w:rFonts w:ascii="Arial" w:eastAsia="Times New Roman" w:hAnsi="Arial" w:cs="Arial"/>
          <w:lang w:val="en-GB"/>
        </w:rPr>
        <w:t>2)</w:t>
      </w:r>
      <w:r w:rsidRPr="008924F2">
        <w:rPr>
          <w:rFonts w:ascii="Arial" w:eastAsia="Times New Roman" w:hAnsi="Arial" w:cs="Arial"/>
        </w:rPr>
        <w:t xml:space="preserve"> Disaster and climate risk information systems improved</w:t>
      </w:r>
      <w:r w:rsidRPr="008924F2">
        <w:rPr>
          <w:rFonts w:ascii="Arial" w:eastAsia="Times New Roman" w:hAnsi="Arial" w:cs="Arial"/>
          <w:lang w:val="en-GB"/>
        </w:rPr>
        <w:t>;</w:t>
      </w:r>
      <w:r w:rsidRPr="008924F2">
        <w:rPr>
          <w:rFonts w:ascii="Arial" w:eastAsia="Times New Roman" w:hAnsi="Arial" w:cs="Arial"/>
          <w:color w:val="FF0000"/>
          <w:lang w:val="en-GB"/>
        </w:rPr>
        <w:t xml:space="preserve"> </w:t>
      </w:r>
      <w:r w:rsidRPr="008924F2">
        <w:rPr>
          <w:rFonts w:ascii="Arial" w:eastAsia="Times New Roman" w:hAnsi="Arial" w:cs="Arial"/>
          <w:bCs/>
        </w:rPr>
        <w:t>3)</w:t>
      </w:r>
      <w:r w:rsidRPr="008924F2">
        <w:rPr>
          <w:rFonts w:ascii="Arial" w:eastAsia="Times New Roman" w:hAnsi="Arial" w:cs="Arial"/>
          <w:lang w:val="en-GB"/>
        </w:rPr>
        <w:t xml:space="preserve"> </w:t>
      </w:r>
      <w:r w:rsidRPr="008924F2">
        <w:rPr>
          <w:rFonts w:ascii="Arial" w:eastAsia="Times New Roman" w:hAnsi="Arial" w:cs="Arial"/>
          <w:bCs/>
          <w:iCs/>
          <w:lang w:val="en-GB"/>
        </w:rPr>
        <w:t>National and provincial</w:t>
      </w:r>
      <w:r w:rsidRPr="008924F2">
        <w:rPr>
          <w:rFonts w:ascii="Arial" w:eastAsia="Times New Roman" w:hAnsi="Arial" w:cs="Arial"/>
          <w:bCs/>
          <w:i/>
          <w:iCs/>
          <w:lang w:val="en-GB"/>
        </w:rPr>
        <w:t xml:space="preserve"> </w:t>
      </w:r>
      <w:r w:rsidRPr="008924F2">
        <w:rPr>
          <w:rFonts w:ascii="Arial" w:eastAsia="Times New Roman" w:hAnsi="Arial" w:cs="Arial"/>
          <w:bCs/>
          <w:iCs/>
          <w:lang w:val="en-GB"/>
        </w:rPr>
        <w:t xml:space="preserve">systems for recovery strengthened.  </w:t>
      </w:r>
    </w:p>
    <w:p w:rsidR="008924F2" w:rsidRPr="008924F2" w:rsidRDefault="008924F2" w:rsidP="008924F2">
      <w:pPr>
        <w:spacing w:after="120" w:line="264" w:lineRule="auto"/>
        <w:jc w:val="both"/>
        <w:rPr>
          <w:rFonts w:ascii="Arial" w:eastAsia="Times New Roman" w:hAnsi="Arial" w:cs="Arial"/>
          <w:bCs/>
          <w:iCs/>
          <w:lang w:val="en-GB"/>
        </w:rPr>
      </w:pPr>
      <w:r w:rsidRPr="008924F2">
        <w:rPr>
          <w:rFonts w:ascii="Arial" w:eastAsia="Times New Roman" w:hAnsi="Arial" w:cs="Arial"/>
          <w:bCs/>
          <w:iCs/>
          <w:lang w:val="en-GB"/>
        </w:rPr>
        <w:t xml:space="preserve">An amount of </w:t>
      </w:r>
      <w:r w:rsidRPr="008924F2">
        <w:rPr>
          <w:rFonts w:ascii="Arial" w:eastAsia="Calibri" w:hAnsi="Arial" w:cs="Arial"/>
        </w:rPr>
        <w:t xml:space="preserve">USD </w:t>
      </w:r>
      <w:r w:rsidRPr="008924F2">
        <w:rPr>
          <w:rFonts w:ascii="Arial" w:eastAsia="Times New Roman" w:hAnsi="Arial" w:cs="Arial"/>
        </w:rPr>
        <w:t>1, 670,000</w:t>
      </w:r>
      <w:r w:rsidRPr="008924F2">
        <w:rPr>
          <w:rFonts w:ascii="Arial" w:eastAsia="Times New Roman" w:hAnsi="Arial" w:cs="Arial"/>
          <w:b/>
        </w:rPr>
        <w:t xml:space="preserve"> </w:t>
      </w:r>
      <w:r w:rsidRPr="008924F2">
        <w:rPr>
          <w:rFonts w:ascii="Arial" w:eastAsia="Times New Roman" w:hAnsi="Arial" w:cs="Arial"/>
          <w:bCs/>
          <w:iCs/>
          <w:lang w:val="en-GB"/>
        </w:rPr>
        <w:t xml:space="preserve">was sought for with USD1, 110,000 expected from BCPR, and USD 300,000 from the SWISS.  Though the entire project was approved in September 4, 2013 by BCPR, a total amount of USD 200,000 was made available from BCPR with the SWISS contribution of USD300, 000.  UNDP also contributed USD260, 000 from its core resources to support the activities.  </w:t>
      </w:r>
    </w:p>
    <w:p w:rsidR="008924F2" w:rsidRDefault="008924F2" w:rsidP="008924F2">
      <w:pPr>
        <w:spacing w:after="120" w:line="264" w:lineRule="auto"/>
        <w:jc w:val="both"/>
        <w:rPr>
          <w:rFonts w:ascii="Arial" w:eastAsia="Times New Roman" w:hAnsi="Arial" w:cs="Arial"/>
          <w:bCs/>
          <w:iCs/>
          <w:lang w:val="en-GB"/>
        </w:rPr>
      </w:pPr>
      <w:r w:rsidRPr="008924F2">
        <w:rPr>
          <w:rFonts w:ascii="Arial" w:eastAsia="Times New Roman" w:hAnsi="Arial" w:cs="Arial"/>
          <w:bCs/>
          <w:iCs/>
          <w:lang w:val="en-GB"/>
        </w:rPr>
        <w:t xml:space="preserve">Implementation of activities started in second quarter of 2014 after signing the work plan with INGC in January 29, 2014.  The delays were primarily due to the government’s focus on preparedness for the floods and cyclone season, usually expected from January to April each year.  Prior to the season November and December are devoted for preparation of contingency plans and simulation exercise to correct defects before the emergency season begins.  Though there were moderate floods for the 2013/2014 season, these could be managed in-country.  Summary of activities implemented up-to-date are noted below under each output.  </w:t>
      </w:r>
    </w:p>
    <w:p w:rsidR="00FF4665" w:rsidRPr="008924F2" w:rsidRDefault="00FF4665" w:rsidP="008924F2">
      <w:pPr>
        <w:spacing w:after="120" w:line="264" w:lineRule="auto"/>
        <w:jc w:val="both"/>
        <w:rPr>
          <w:rFonts w:ascii="Arial" w:eastAsia="Times New Roman" w:hAnsi="Arial" w:cs="Arial"/>
          <w:bCs/>
          <w:iCs/>
          <w:lang w:val="en-GB"/>
        </w:rPr>
      </w:pPr>
    </w:p>
    <w:p w:rsidR="008924F2" w:rsidRPr="008924F2" w:rsidRDefault="008924F2" w:rsidP="008924F2">
      <w:pPr>
        <w:shd w:val="clear" w:color="auto" w:fill="00B0F0"/>
        <w:spacing w:after="120" w:line="264" w:lineRule="auto"/>
        <w:jc w:val="both"/>
        <w:rPr>
          <w:rFonts w:ascii="Arial" w:eastAsia="Times New Roman" w:hAnsi="Arial" w:cs="Arial"/>
          <w:bCs/>
          <w:iCs/>
          <w:lang w:val="en-GB"/>
        </w:rPr>
      </w:pPr>
      <w:r w:rsidRPr="008924F2">
        <w:rPr>
          <w:rFonts w:ascii="Arial" w:eastAsia="Times New Roman" w:hAnsi="Arial" w:cs="Arial"/>
          <w:bCs/>
          <w:iCs/>
          <w:lang w:val="en-GB"/>
        </w:rPr>
        <w:t xml:space="preserve">BCPR/BPPS made an allocation of 500,000USD </w:t>
      </w:r>
      <w:r w:rsidR="00394B5D">
        <w:rPr>
          <w:rFonts w:ascii="Arial" w:eastAsia="Times New Roman" w:hAnsi="Arial" w:cs="Arial"/>
          <w:bCs/>
          <w:iCs/>
          <w:lang w:val="en-GB"/>
        </w:rPr>
        <w:t xml:space="preserve">in </w:t>
      </w:r>
      <w:r w:rsidRPr="008924F2">
        <w:rPr>
          <w:rFonts w:ascii="Arial" w:eastAsia="Times New Roman" w:hAnsi="Arial" w:cs="Arial"/>
          <w:bCs/>
          <w:iCs/>
          <w:lang w:val="en-GB"/>
        </w:rPr>
        <w:t xml:space="preserve">2015 </w:t>
      </w:r>
    </w:p>
    <w:p w:rsidR="00FF4665" w:rsidRDefault="00FF4665" w:rsidP="008924F2">
      <w:pPr>
        <w:spacing w:after="0" w:line="264" w:lineRule="auto"/>
        <w:jc w:val="both"/>
        <w:rPr>
          <w:rFonts w:ascii="Arial" w:eastAsia="Calibri" w:hAnsi="Arial" w:cs="Arial"/>
          <w:b/>
          <w:bCs/>
          <w:lang w:val="en-GB"/>
        </w:rPr>
      </w:pPr>
    </w:p>
    <w:p w:rsidR="008924F2" w:rsidRPr="008924F2" w:rsidRDefault="008924F2" w:rsidP="008924F2">
      <w:pPr>
        <w:spacing w:after="0" w:line="264" w:lineRule="auto"/>
        <w:jc w:val="both"/>
        <w:rPr>
          <w:rFonts w:ascii="Arial" w:eastAsia="Calibri" w:hAnsi="Arial" w:cs="Arial"/>
          <w:b/>
          <w:bCs/>
          <w:lang w:val="en-GB"/>
        </w:rPr>
      </w:pPr>
      <w:r w:rsidRPr="008924F2">
        <w:rPr>
          <w:rFonts w:ascii="Arial" w:eastAsia="Calibri" w:hAnsi="Arial" w:cs="Arial"/>
          <w:b/>
          <w:bCs/>
          <w:lang w:val="en-GB"/>
        </w:rPr>
        <w:t>Output 1: National capacity for mainstreaming DRR/CCA into national and provincial policies and programmes enhanced.</w:t>
      </w:r>
    </w:p>
    <w:p w:rsidR="00FF4665" w:rsidRDefault="00FF4665" w:rsidP="008924F2">
      <w:pPr>
        <w:spacing w:after="0" w:line="264" w:lineRule="auto"/>
        <w:jc w:val="both"/>
        <w:rPr>
          <w:rFonts w:ascii="Arial" w:eastAsia="Calibri" w:hAnsi="Arial" w:cs="Arial"/>
          <w:b/>
          <w:lang w:val="en-GB"/>
        </w:rPr>
      </w:pPr>
    </w:p>
    <w:p w:rsidR="008924F2" w:rsidRPr="00874524" w:rsidRDefault="00394B5D" w:rsidP="008924F2">
      <w:pPr>
        <w:spacing w:after="0" w:line="264" w:lineRule="auto"/>
        <w:jc w:val="both"/>
        <w:rPr>
          <w:rFonts w:ascii="Arial" w:eastAsia="Calibri" w:hAnsi="Arial" w:cs="Arial"/>
          <w:lang w:val="en-GB"/>
        </w:rPr>
      </w:pPr>
      <w:r w:rsidRPr="00874524">
        <w:rPr>
          <w:rFonts w:ascii="Arial" w:eastAsia="Calibri" w:hAnsi="Arial" w:cs="Arial"/>
          <w:lang w:val="en-GB"/>
        </w:rPr>
        <w:t>Project achievements</w:t>
      </w:r>
      <w:r w:rsidR="008924F2" w:rsidRPr="00874524">
        <w:rPr>
          <w:rFonts w:ascii="Arial" w:eastAsia="Calibri" w:hAnsi="Arial" w:cs="Arial"/>
          <w:lang w:val="en-GB"/>
        </w:rPr>
        <w:t xml:space="preserve"> </w:t>
      </w:r>
      <w:r w:rsidR="00A13596">
        <w:rPr>
          <w:rFonts w:ascii="Arial" w:eastAsia="Calibri" w:hAnsi="Arial" w:cs="Arial"/>
          <w:lang w:val="en-GB"/>
        </w:rPr>
        <w:t xml:space="preserve">in 2015 </w:t>
      </w:r>
      <w:r w:rsidR="008924F2" w:rsidRPr="00874524">
        <w:rPr>
          <w:rFonts w:ascii="Arial" w:eastAsia="Calibri" w:hAnsi="Arial" w:cs="Arial"/>
          <w:lang w:val="en-GB"/>
        </w:rPr>
        <w:t>include:</w:t>
      </w:r>
    </w:p>
    <w:p w:rsidR="008924F2" w:rsidRPr="00FD3601" w:rsidRDefault="00FD3601" w:rsidP="00FD3601">
      <w:pPr>
        <w:tabs>
          <w:tab w:val="left" w:pos="1155"/>
          <w:tab w:val="left" w:pos="3675"/>
          <w:tab w:val="left" w:pos="4095"/>
        </w:tabs>
        <w:spacing w:after="0" w:line="264" w:lineRule="auto"/>
        <w:ind w:firstLine="720"/>
        <w:jc w:val="both"/>
        <w:rPr>
          <w:rFonts w:ascii="Arial" w:eastAsia="Times New Roman" w:hAnsi="Arial" w:cs="Arial"/>
          <w:b/>
          <w:color w:val="2F5496" w:themeColor="accent5" w:themeShade="BF"/>
          <w:lang w:val="en-GB"/>
        </w:rPr>
      </w:pPr>
      <w:r>
        <w:rPr>
          <w:rFonts w:ascii="Arial" w:eastAsia="Times New Roman" w:hAnsi="Arial" w:cs="Arial"/>
          <w:lang w:val="en-GB"/>
        </w:rPr>
        <w:tab/>
      </w:r>
      <w:r w:rsidRPr="00FD3601">
        <w:rPr>
          <w:rFonts w:ascii="Arial" w:eastAsia="Times New Roman" w:hAnsi="Arial" w:cs="Arial"/>
          <w:color w:val="2F5496" w:themeColor="accent5" w:themeShade="BF"/>
          <w:lang w:val="en-GB"/>
        </w:rPr>
        <w:tab/>
      </w:r>
      <w:r w:rsidRPr="00FD3601">
        <w:rPr>
          <w:rFonts w:ascii="Arial" w:eastAsia="Times New Roman" w:hAnsi="Arial" w:cs="Arial"/>
          <w:b/>
          <w:color w:val="2F5496" w:themeColor="accent5" w:themeShade="BF"/>
          <w:lang w:val="en-GB"/>
        </w:rPr>
        <w:tab/>
      </w:r>
    </w:p>
    <w:p w:rsidR="00874524" w:rsidRPr="00874524" w:rsidRDefault="00874524" w:rsidP="00874524">
      <w:pPr>
        <w:spacing w:after="0" w:line="264" w:lineRule="auto"/>
        <w:jc w:val="both"/>
        <w:rPr>
          <w:rFonts w:ascii="Arial" w:eastAsia="Times New Roman" w:hAnsi="Arial" w:cs="Arial"/>
        </w:rPr>
      </w:pPr>
      <w:r w:rsidRPr="00FD3601">
        <w:rPr>
          <w:rFonts w:ascii="Arial" w:eastAsia="Times New Roman" w:hAnsi="Arial" w:cs="Arial"/>
          <w:b/>
          <w:color w:val="2F5496" w:themeColor="accent5" w:themeShade="BF"/>
        </w:rPr>
        <w:t>i) Mainstreaming of DRR and CCA into sector plans</w:t>
      </w:r>
      <w:r w:rsidRPr="00874524">
        <w:rPr>
          <w:rFonts w:ascii="Arial" w:eastAsia="Times New Roman" w:hAnsi="Arial" w:cs="Arial"/>
        </w:rPr>
        <w:t xml:space="preserve">:  Following the introduction of the MADRiD initiative by UNDP/UNISDR, to peer leaders in-country, 2013, interest in the subject area has risen where the peer leaders advocated for embracement of the initiative.  With resources made available in 2013 under this project, a number of workshops have been held across the country. The target audience include decision makers, directors of government sectors, planning directors, and technicians from the provincial and district levels.  While the main aim with decision makers is to raise their commitment in driving the process of DRR/CCA mainstreaming, the </w:t>
      </w:r>
      <w:r w:rsidRPr="00874524">
        <w:rPr>
          <w:rFonts w:ascii="Arial" w:eastAsia="Times New Roman" w:hAnsi="Arial" w:cs="Arial"/>
        </w:rPr>
        <w:lastRenderedPageBreak/>
        <w:t>main objective with the other target groups is to ensure that they are equipped with skills and knowledge on DRR/CCA mainstreaming.</w:t>
      </w:r>
    </w:p>
    <w:p w:rsidR="00874524" w:rsidRPr="00874524" w:rsidRDefault="00874524" w:rsidP="00874524">
      <w:pPr>
        <w:spacing w:after="0" w:line="264" w:lineRule="auto"/>
        <w:jc w:val="both"/>
        <w:rPr>
          <w:rFonts w:ascii="Arial" w:eastAsia="Times New Roman" w:hAnsi="Arial" w:cs="Arial"/>
        </w:rPr>
      </w:pPr>
      <w:r w:rsidRPr="00874524">
        <w:rPr>
          <w:rFonts w:ascii="Arial" w:eastAsia="Times New Roman" w:hAnsi="Arial" w:cs="Arial"/>
        </w:rPr>
        <w:t xml:space="preserve">A total of five in-country and one regional trainings have been conducted under this project.  The national trainings were conducted in the three regions (South, Central and North) of the country where participants were drawn from the provinces. In all, 243 persons (185 men and 58 women) have been trained across the country in the regions.  A number of trainings are planned to cascade the initiative to the </w:t>
      </w:r>
      <w:r w:rsidR="00853051">
        <w:rPr>
          <w:rFonts w:ascii="Arial" w:eastAsia="Times New Roman" w:hAnsi="Arial" w:cs="Arial"/>
        </w:rPr>
        <w:t>District levels in 2016</w:t>
      </w:r>
      <w:r w:rsidRPr="00874524">
        <w:rPr>
          <w:rFonts w:ascii="Arial" w:eastAsia="Times New Roman" w:hAnsi="Arial" w:cs="Arial"/>
        </w:rPr>
        <w:t xml:space="preserve">.     </w:t>
      </w:r>
    </w:p>
    <w:p w:rsidR="000A1097" w:rsidRDefault="000A1097" w:rsidP="00874524">
      <w:pPr>
        <w:spacing w:after="0" w:line="264" w:lineRule="auto"/>
        <w:jc w:val="both"/>
        <w:rPr>
          <w:rFonts w:ascii="Arial" w:eastAsia="Times New Roman" w:hAnsi="Arial" w:cs="Arial"/>
          <w:lang w:val="en-GB"/>
        </w:rPr>
      </w:pPr>
    </w:p>
    <w:p w:rsidR="00874524" w:rsidRPr="00874524" w:rsidRDefault="00874524" w:rsidP="00874524">
      <w:pPr>
        <w:spacing w:after="0" w:line="264" w:lineRule="auto"/>
        <w:jc w:val="both"/>
        <w:rPr>
          <w:rFonts w:ascii="Arial" w:eastAsia="Times New Roman" w:hAnsi="Arial" w:cs="Arial"/>
          <w:lang w:val="en-GB"/>
        </w:rPr>
      </w:pPr>
      <w:r w:rsidRPr="00874524">
        <w:rPr>
          <w:rFonts w:ascii="Arial" w:eastAsia="Times New Roman" w:hAnsi="Arial" w:cs="Arial"/>
          <w:lang w:val="en-GB"/>
        </w:rPr>
        <w:t xml:space="preserve">With reference to the Gov’t of  Mozambique five year development plan (2015-2019) which has five priorities, two of these priorities (development of economic and social infrastructure; and Sustainable and transparent management of natural resources and the environment) have direct link with DRR and CCA agenda. The new development plan recommended the need to ensure that DRR &amp; CCA are mainstreamed into all the planning processes.  It reckoned the need to develop guidelines in enhancing DRR/CCA mainstreaming into the national, sectoral and local development plans. Further, it emphasises that by the year 2019 the 11 provinces and 152 districts should have guidelines to support DRR/CCA mainstreaming in their sectoral and local strategic development plans.  To this end, the ongoing trainings are timely in building government capacity in the realisation of its development agenda. Though it is too early to notice the benefits from the trainings, the following points below are worth noting:    </w:t>
      </w:r>
    </w:p>
    <w:p w:rsidR="00552C75" w:rsidRDefault="00874524" w:rsidP="00874524">
      <w:pPr>
        <w:spacing w:after="0" w:line="264" w:lineRule="auto"/>
        <w:jc w:val="both"/>
        <w:rPr>
          <w:rFonts w:ascii="Arial" w:eastAsia="Times New Roman" w:hAnsi="Arial" w:cs="Arial"/>
          <w:lang w:val="en-GB"/>
        </w:rPr>
      </w:pPr>
      <w:r w:rsidRPr="00874524">
        <w:rPr>
          <w:rFonts w:ascii="Arial" w:eastAsia="Times New Roman" w:hAnsi="Arial" w:cs="Arial"/>
          <w:lang w:val="en-GB"/>
        </w:rPr>
        <w:t>The workshops, built on Madrid’s regional training programs, considered areas in Mozambique mostly affected by disasters and thus grim consequence on the country’s economy.  Participants are usually taken through key entry points on DRR/CCA mainstreaming with more focus on some key sectors.</w:t>
      </w:r>
    </w:p>
    <w:p w:rsidR="00874524" w:rsidRPr="00874524" w:rsidRDefault="00874524" w:rsidP="00874524">
      <w:pPr>
        <w:spacing w:after="0" w:line="264" w:lineRule="auto"/>
        <w:jc w:val="both"/>
        <w:rPr>
          <w:rFonts w:ascii="Arial" w:eastAsia="Times New Roman" w:hAnsi="Arial" w:cs="Arial"/>
          <w:lang w:val="en-GB"/>
        </w:rPr>
      </w:pPr>
      <w:r w:rsidRPr="00874524">
        <w:rPr>
          <w:rFonts w:ascii="Arial" w:eastAsia="Times New Roman" w:hAnsi="Arial" w:cs="Arial"/>
          <w:lang w:val="en-GB"/>
        </w:rPr>
        <w:t xml:space="preserve">    </w:t>
      </w:r>
    </w:p>
    <w:p w:rsidR="00874524" w:rsidRPr="00874524" w:rsidRDefault="00874524" w:rsidP="00874524">
      <w:pPr>
        <w:spacing w:after="0" w:line="264" w:lineRule="auto"/>
        <w:jc w:val="both"/>
        <w:rPr>
          <w:rFonts w:ascii="Arial" w:eastAsia="Times New Roman" w:hAnsi="Arial" w:cs="Arial"/>
          <w:lang w:val="en-GB"/>
        </w:rPr>
      </w:pPr>
      <w:r w:rsidRPr="00552C75">
        <w:rPr>
          <w:rFonts w:ascii="Arial" w:eastAsia="Times New Roman" w:hAnsi="Arial" w:cs="Arial"/>
          <w:b/>
          <w:color w:val="2F5496" w:themeColor="accent5" w:themeShade="BF"/>
          <w:lang w:val="en-GB"/>
        </w:rPr>
        <w:t>Agriculture sector</w:t>
      </w:r>
      <w:r w:rsidRPr="00874524">
        <w:rPr>
          <w:rFonts w:ascii="Arial" w:eastAsia="Times New Roman" w:hAnsi="Arial" w:cs="Arial"/>
          <w:lang w:val="en-GB"/>
        </w:rPr>
        <w:t>: In Mozambique climate change and its related disasters are noted to be the most serious environmental threats to the fight against hunger, malnutrition, disease and poverty, mainly through their impact on agricultural productivity. This is because the agriculture in Mozambique, as in most of the Sub-Saharan countries is mainly dependent on rain. Mean rainfall is predicted to decline in most parts of Sub-Saharan Africa, especially in Southern Africa.</w:t>
      </w:r>
    </w:p>
    <w:p w:rsidR="00874524" w:rsidRDefault="00874524" w:rsidP="00874524">
      <w:pPr>
        <w:spacing w:after="0" w:line="264" w:lineRule="auto"/>
        <w:jc w:val="both"/>
        <w:rPr>
          <w:rFonts w:ascii="Arial" w:eastAsia="Times New Roman" w:hAnsi="Arial" w:cs="Arial"/>
          <w:lang w:val="en-GB"/>
        </w:rPr>
      </w:pPr>
      <w:r w:rsidRPr="00874524">
        <w:rPr>
          <w:rFonts w:ascii="Arial" w:eastAsia="Times New Roman" w:hAnsi="Arial" w:cs="Arial"/>
          <w:lang w:val="en-GB"/>
        </w:rPr>
        <w:t>Undoubtedly, the DRR/CCA mainstreaming in policy, strategies and programmes in this sector is of paramount importance where participants are usually taken through challenges affecting the sector with proposed adaptive measures for consideration.</w:t>
      </w:r>
    </w:p>
    <w:p w:rsidR="00A13596" w:rsidRPr="00874524" w:rsidRDefault="00A13596" w:rsidP="00874524">
      <w:pPr>
        <w:spacing w:after="0" w:line="264" w:lineRule="auto"/>
        <w:jc w:val="both"/>
        <w:rPr>
          <w:rFonts w:ascii="Arial" w:eastAsia="Times New Roman" w:hAnsi="Arial" w:cs="Arial"/>
          <w:lang w:val="en-GB"/>
        </w:rPr>
      </w:pPr>
    </w:p>
    <w:p w:rsidR="00874524" w:rsidRPr="00874524" w:rsidRDefault="00874524" w:rsidP="00874524">
      <w:pPr>
        <w:spacing w:after="0" w:line="264" w:lineRule="auto"/>
        <w:jc w:val="both"/>
        <w:rPr>
          <w:rFonts w:ascii="Arial" w:eastAsia="Times New Roman" w:hAnsi="Arial" w:cs="Arial"/>
          <w:iCs/>
          <w:lang w:val="en-GB"/>
        </w:rPr>
      </w:pPr>
      <w:r w:rsidRPr="00BC4872">
        <w:rPr>
          <w:rFonts w:ascii="Arial" w:eastAsia="Times New Roman" w:hAnsi="Arial" w:cs="Arial"/>
          <w:b/>
          <w:color w:val="2F5496" w:themeColor="accent5" w:themeShade="BF"/>
          <w:lang w:val="en-GB"/>
        </w:rPr>
        <w:t>Infrastructure sector</w:t>
      </w:r>
      <w:r w:rsidRPr="00874524">
        <w:rPr>
          <w:rFonts w:ascii="Arial" w:eastAsia="Times New Roman" w:hAnsi="Arial" w:cs="Arial"/>
          <w:lang w:val="en-GB"/>
        </w:rPr>
        <w:t xml:space="preserve">: </w:t>
      </w:r>
      <w:r w:rsidRPr="00874524">
        <w:rPr>
          <w:rFonts w:ascii="Arial" w:eastAsia="Times New Roman" w:hAnsi="Arial" w:cs="Arial"/>
        </w:rPr>
        <w:t xml:space="preserve">Investments in infrastructure are a priority for sustainable and resilient development, because decisions concerning the design, construction and maintenance are long lasting and may be costly to reverse if impacted by disasters. Moreover, </w:t>
      </w:r>
      <w:r w:rsidRPr="00874524">
        <w:rPr>
          <w:rFonts w:ascii="Arial" w:eastAsia="Times New Roman" w:hAnsi="Arial" w:cs="Arial"/>
          <w:iCs/>
          <w:lang w:val="en-GB"/>
        </w:rPr>
        <w:t xml:space="preserve">infrastructure is a key enabler for development by facilitating the movements of people, goods and services that allow societies and communities to function effectively.  Shocks and stresses from climate-induced and natural hazards have the potential to severely disrupt development gains. </w:t>
      </w:r>
    </w:p>
    <w:p w:rsidR="00A13596" w:rsidRDefault="00874524" w:rsidP="00874524">
      <w:pPr>
        <w:spacing w:after="0" w:line="264" w:lineRule="auto"/>
        <w:jc w:val="both"/>
        <w:rPr>
          <w:rFonts w:ascii="Arial" w:eastAsia="Times New Roman" w:hAnsi="Arial" w:cs="Arial"/>
          <w:lang w:val="en-GB"/>
        </w:rPr>
      </w:pPr>
      <w:r w:rsidRPr="00874524">
        <w:rPr>
          <w:rFonts w:ascii="Arial" w:eastAsia="Times New Roman" w:hAnsi="Arial" w:cs="Arial"/>
          <w:lang w:val="en-GB"/>
        </w:rPr>
        <w:t xml:space="preserve">Cyclically, the infrastructure in Mozambique are severely destroyed by floods or tropical cyclones thus hampering all development efforts. Accordingly, one of the perceived reasons is lack of integration of risk measures during planning.  Participants therefore were taken through the steps of ensuring that risk reduction measures are captured in the sector plans.  </w:t>
      </w:r>
    </w:p>
    <w:p w:rsidR="00874524" w:rsidRPr="00874524" w:rsidRDefault="00874524" w:rsidP="00874524">
      <w:pPr>
        <w:spacing w:after="0" w:line="264" w:lineRule="auto"/>
        <w:jc w:val="both"/>
        <w:rPr>
          <w:rFonts w:ascii="Arial" w:eastAsia="Times New Roman" w:hAnsi="Arial" w:cs="Arial"/>
          <w:lang w:val="en-GB"/>
        </w:rPr>
      </w:pPr>
      <w:r w:rsidRPr="00874524">
        <w:rPr>
          <w:rFonts w:ascii="Arial" w:eastAsia="Times New Roman" w:hAnsi="Arial" w:cs="Arial"/>
          <w:lang w:val="en-GB"/>
        </w:rPr>
        <w:t xml:space="preserve">  </w:t>
      </w:r>
    </w:p>
    <w:p w:rsidR="00874524" w:rsidRDefault="00874524" w:rsidP="00874524">
      <w:pPr>
        <w:spacing w:after="0" w:line="264" w:lineRule="auto"/>
        <w:jc w:val="both"/>
        <w:rPr>
          <w:rFonts w:ascii="Arial" w:eastAsia="Times New Roman" w:hAnsi="Arial" w:cs="Arial"/>
        </w:rPr>
      </w:pPr>
      <w:r w:rsidRPr="00552C75">
        <w:rPr>
          <w:rFonts w:ascii="Arial" w:eastAsia="Times New Roman" w:hAnsi="Arial" w:cs="Arial"/>
          <w:b/>
          <w:color w:val="2F5496" w:themeColor="accent5" w:themeShade="BF"/>
        </w:rPr>
        <w:t>Education</w:t>
      </w:r>
      <w:r w:rsidRPr="00874524">
        <w:rPr>
          <w:rFonts w:ascii="Arial" w:eastAsia="Times New Roman" w:hAnsi="Arial" w:cs="Arial"/>
        </w:rPr>
        <w:t xml:space="preserve">: The education sector are among the most affected by extreme events in Mozambique which usually leads to less class hours and with consequences on the students learning process. Recognizing this, the MADRiD program has also involved the sector in order to raise their awareness on the need of building disaster and climate resilient infrastructure. The “Safe Schools Global Program”, has been stressed in all the trainings. </w:t>
      </w:r>
    </w:p>
    <w:p w:rsidR="00552C75" w:rsidRPr="00874524" w:rsidRDefault="00552C75" w:rsidP="00874524">
      <w:pPr>
        <w:spacing w:after="0" w:line="264" w:lineRule="auto"/>
        <w:jc w:val="both"/>
        <w:rPr>
          <w:rFonts w:ascii="Arial" w:eastAsia="Times New Roman" w:hAnsi="Arial" w:cs="Arial"/>
        </w:rPr>
      </w:pPr>
    </w:p>
    <w:p w:rsidR="00874524" w:rsidRPr="00874524" w:rsidRDefault="00874524" w:rsidP="00874524">
      <w:pPr>
        <w:spacing w:after="0" w:line="264" w:lineRule="auto"/>
        <w:jc w:val="both"/>
        <w:rPr>
          <w:rFonts w:ascii="Arial" w:eastAsia="Times New Roman" w:hAnsi="Arial" w:cs="Arial"/>
        </w:rPr>
      </w:pPr>
      <w:r w:rsidRPr="00874524">
        <w:rPr>
          <w:rFonts w:ascii="Arial" w:eastAsia="Times New Roman" w:hAnsi="Arial" w:cs="Arial"/>
        </w:rPr>
        <w:t>Thus, the project has provided the opportunity in cascading the Madrid Initiative which inevitably will contribute to:</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 xml:space="preserve">Raising awareness among decision makers, planners and technicians on what risk and measures need to be considered during planning.  This has led to their understanding on the need for coordination and </w:t>
      </w:r>
      <w:r w:rsidRPr="00874524">
        <w:rPr>
          <w:rFonts w:ascii="Arial" w:eastAsia="Times New Roman" w:hAnsi="Arial" w:cs="Arial"/>
        </w:rPr>
        <w:lastRenderedPageBreak/>
        <w:t xml:space="preserve">joint planning at all levels, especially for life line facilities.  Participants have come to understand the linkages in development programmes and how these could be affected by disasters if the risks are not adequately addressed from the planning phase.  </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In the trainings, participants are taken through how hazards and vulnerability maps could be superimposed to support decision making processes.  This has strengthened participant’s knowledge on territorial planning.</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Enhanced regional cooperation among neighboring countries in terms of planning together on trans-boundary risks such as riverine floods which if not jointly addressed could lead to significant damage on development.  For example, Mozambique is traversed by 9 international rivers, some of which have been dammed to provide hydroelectric power by neighboring countries. The damming and opening of these dams to regular the volume of the water need regional agreements enforcement to minimize the effects downstream.</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 xml:space="preserve">Though the government was monitoring DRR investment in the country through the HFA reporting, the mainstreaming has further led to the recognition of the government to develop DRR indicators to monitor progress on risk reduction and the need to have baseline for all programmes.  These indicators are not only in line with international policy documents (SFDRR, and SDGs) but represents a shift on accountability of relevant sector initiatives to the government resilient agenda.  </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 xml:space="preserve">A number of key sectors (agriculture, education, health, infrastructure, and energy) now have DRR and CCA being mainstreamed into their development plans with budget allocations.  Presumably, if these actions, when implemented will lead to greater reduction of hazards impact on development programmes and thus contributing to the attainment of the SFDRR and SDGs goals. </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 xml:space="preserve">The project has also raised awareness among participants on the need for south–south exchange experiences on best practices on how DRR and CCA is being mainstreamed in other countries. </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Despite the high staff turnover due to the inability of the government to retain skilled labor force, one can argue that, the government now has skilled staff to strengthen DRR and CCA mainstreaming initiative.  However, the capacity building in this area needs to be a continuum to ensure availability of such skilled staff for the planning process.</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The workshops have also contributed to enhancing greater cooperation among data availability and sharing for effective planning.</w:t>
      </w:r>
    </w:p>
    <w:p w:rsidR="00874524" w:rsidRPr="00874524" w:rsidRDefault="00874524" w:rsidP="00874524">
      <w:pPr>
        <w:numPr>
          <w:ilvl w:val="0"/>
          <w:numId w:val="37"/>
        </w:numPr>
        <w:spacing w:after="0" w:line="264" w:lineRule="auto"/>
        <w:jc w:val="both"/>
        <w:rPr>
          <w:rFonts w:ascii="Arial" w:eastAsia="Times New Roman" w:hAnsi="Arial" w:cs="Arial"/>
        </w:rPr>
      </w:pPr>
      <w:r w:rsidRPr="00874524">
        <w:rPr>
          <w:rFonts w:ascii="Arial" w:eastAsia="Times New Roman" w:hAnsi="Arial" w:cs="Arial"/>
        </w:rPr>
        <w:t>The project has also led to public demand in the development of regulations to support implementation of the law on disaster risk management (</w:t>
      </w:r>
      <w:r w:rsidRPr="00874524">
        <w:rPr>
          <w:rFonts w:ascii="Arial" w:eastAsia="Times New Roman" w:hAnsi="Arial" w:cs="Arial"/>
          <w:i/>
        </w:rPr>
        <w:t xml:space="preserve">Lei de Gestao de Calamidades, 2014).  </w:t>
      </w:r>
      <w:r w:rsidRPr="00874524">
        <w:rPr>
          <w:rFonts w:ascii="Arial" w:eastAsia="Times New Roman" w:hAnsi="Arial" w:cs="Arial"/>
        </w:rPr>
        <w:t>This, they believed will allocate responsibilities to all sectors that have a stake in the DRM law in contributing their quota toward building resilient communities to disasters.</w:t>
      </w:r>
    </w:p>
    <w:p w:rsidR="00874524" w:rsidRDefault="00874524" w:rsidP="00874524">
      <w:pPr>
        <w:spacing w:after="0" w:line="264" w:lineRule="auto"/>
        <w:jc w:val="both"/>
        <w:rPr>
          <w:rFonts w:ascii="Arial" w:eastAsia="Times New Roman" w:hAnsi="Arial" w:cs="Arial"/>
        </w:rPr>
      </w:pPr>
    </w:p>
    <w:p w:rsidR="00EE1823" w:rsidRDefault="00EE1823" w:rsidP="00874524">
      <w:pPr>
        <w:spacing w:after="0" w:line="264" w:lineRule="auto"/>
        <w:jc w:val="both"/>
        <w:rPr>
          <w:rFonts w:ascii="Arial" w:eastAsia="Times New Roman" w:hAnsi="Arial" w:cs="Arial"/>
        </w:rPr>
      </w:pPr>
    </w:p>
    <w:p w:rsidR="003D1E30" w:rsidRPr="008924F2" w:rsidRDefault="003D1E30" w:rsidP="003D1E30">
      <w:pPr>
        <w:shd w:val="clear" w:color="auto" w:fill="00B0F0"/>
        <w:spacing w:after="120" w:line="360" w:lineRule="auto"/>
        <w:jc w:val="both"/>
        <w:rPr>
          <w:rFonts w:ascii="Arial" w:eastAsia="Calibri" w:hAnsi="Arial" w:cs="Arial"/>
          <w:b/>
          <w:color w:val="262626"/>
          <w:sz w:val="24"/>
          <w:szCs w:val="24"/>
          <w:lang w:val="en-AU"/>
        </w:rPr>
      </w:pPr>
      <w:r>
        <w:rPr>
          <w:rFonts w:ascii="Arial" w:eastAsia="Calibri" w:hAnsi="Arial" w:cs="Arial"/>
          <w:b/>
          <w:color w:val="262626"/>
          <w:lang w:val="en-AU"/>
        </w:rPr>
        <w:t>A</w:t>
      </w:r>
      <w:r w:rsidRPr="008924F2">
        <w:rPr>
          <w:rFonts w:ascii="Arial" w:eastAsia="Calibri" w:hAnsi="Arial" w:cs="Arial"/>
          <w:b/>
          <w:color w:val="262626"/>
          <w:lang w:val="en-AU"/>
        </w:rPr>
        <w:t xml:space="preserve">) </w:t>
      </w:r>
      <w:r w:rsidRPr="008924F2">
        <w:rPr>
          <w:rFonts w:ascii="Arial" w:eastAsia="Calibri" w:hAnsi="Arial" w:cs="Arial"/>
          <w:b/>
          <w:color w:val="262626"/>
          <w:sz w:val="24"/>
          <w:szCs w:val="24"/>
          <w:lang w:val="en-AU"/>
        </w:rPr>
        <w:t xml:space="preserve">MADRID INITIATIVE: </w:t>
      </w:r>
      <w:r w:rsidRPr="008924F2">
        <w:rPr>
          <w:rFonts w:ascii="Arial" w:eastAsia="Times New Roman" w:hAnsi="Arial" w:cs="Arial"/>
          <w:b/>
          <w:sz w:val="24"/>
          <w:szCs w:val="24"/>
        </w:rPr>
        <w:t>Cascading the MADRiD initiative in Nampula</w:t>
      </w:r>
      <w:r>
        <w:rPr>
          <w:rFonts w:ascii="Arial" w:eastAsia="Times New Roman" w:hAnsi="Arial" w:cs="Arial"/>
          <w:b/>
          <w:sz w:val="24"/>
          <w:szCs w:val="24"/>
        </w:rPr>
        <w:t xml:space="preserve"> (regional)</w:t>
      </w:r>
      <w:r w:rsidRPr="008924F2">
        <w:rPr>
          <w:rFonts w:ascii="Arial" w:eastAsia="Times New Roman" w:hAnsi="Arial" w:cs="Arial"/>
          <w:b/>
          <w:sz w:val="24"/>
          <w:szCs w:val="24"/>
        </w:rPr>
        <w:t xml:space="preserve">; </w:t>
      </w:r>
      <w:r>
        <w:rPr>
          <w:rFonts w:ascii="Arial" w:eastAsia="Times New Roman" w:hAnsi="Arial" w:cs="Arial"/>
          <w:b/>
          <w:lang w:val="en-GB"/>
        </w:rPr>
        <w:t>July 8</w:t>
      </w:r>
      <w:r w:rsidRPr="008924F2">
        <w:rPr>
          <w:rFonts w:ascii="Arial" w:eastAsia="Times New Roman" w:hAnsi="Arial" w:cs="Arial"/>
          <w:b/>
          <w:lang w:val="en-GB"/>
        </w:rPr>
        <w:t>-</w:t>
      </w:r>
      <w:r>
        <w:rPr>
          <w:rFonts w:ascii="Arial" w:eastAsia="Times New Roman" w:hAnsi="Arial" w:cs="Arial"/>
          <w:b/>
          <w:lang w:val="en-GB"/>
        </w:rPr>
        <w:t>10</w:t>
      </w:r>
      <w:r w:rsidRPr="008924F2">
        <w:rPr>
          <w:rFonts w:ascii="Arial" w:eastAsia="Calibri" w:hAnsi="Arial" w:cs="Arial"/>
          <w:b/>
          <w:color w:val="262626"/>
          <w:sz w:val="24"/>
          <w:szCs w:val="24"/>
          <w:lang w:val="en-AU"/>
        </w:rPr>
        <w:t xml:space="preserve"> 2015</w:t>
      </w:r>
    </w:p>
    <w:p w:rsidR="003D1E30" w:rsidRPr="008924F2" w:rsidRDefault="003D1E30" w:rsidP="003D1E30">
      <w:pPr>
        <w:spacing w:after="0" w:line="276" w:lineRule="auto"/>
        <w:jc w:val="both"/>
        <w:rPr>
          <w:rFonts w:ascii="Arial" w:eastAsia="Times New Roman" w:hAnsi="Arial" w:cs="Arial"/>
          <w:lang w:val="en-GB"/>
        </w:rPr>
      </w:pPr>
      <w:r w:rsidRPr="008924F2">
        <w:rPr>
          <w:rFonts w:ascii="Arial" w:eastAsia="Times New Roman" w:hAnsi="Arial" w:cs="Arial"/>
          <w:b/>
          <w:lang w:val="en-GB"/>
        </w:rPr>
        <w:t>Synopsis</w:t>
      </w:r>
      <w:r w:rsidRPr="008924F2">
        <w:rPr>
          <w:rFonts w:ascii="Arial" w:eastAsia="Times New Roman" w:hAnsi="Arial" w:cs="Arial"/>
          <w:lang w:val="en-GB"/>
        </w:rPr>
        <w:t xml:space="preserve">: Following recommendations from the first in-country training on “Mainstreaming Adaptation and Disaster Reduction into Development” (MADRiD) in 2014, Gambia, three workshops (north, central and south) have been planned for 2015.  The first workshop for this year was held in Nampula, north of the country from August 24-26, 2015.  Participants, mainly planners were drawn from three provinces (Nampula, Cabo Delgado and Niassa).  </w:t>
      </w:r>
    </w:p>
    <w:p w:rsidR="003D1E30" w:rsidRPr="008924F2" w:rsidRDefault="003D1E30" w:rsidP="003D1E30">
      <w:pPr>
        <w:spacing w:after="0" w:line="276" w:lineRule="auto"/>
        <w:jc w:val="both"/>
        <w:rPr>
          <w:rFonts w:ascii="Arial" w:eastAsia="Times New Roman" w:hAnsi="Arial" w:cs="Arial"/>
          <w:lang w:val="en-GB"/>
        </w:rPr>
      </w:pPr>
    </w:p>
    <w:p w:rsidR="003D1E30" w:rsidRPr="008924F2" w:rsidRDefault="003D1E30" w:rsidP="003D1E30">
      <w:pPr>
        <w:spacing w:after="0" w:line="276" w:lineRule="auto"/>
        <w:jc w:val="both"/>
        <w:rPr>
          <w:rFonts w:ascii="Arial" w:eastAsia="Times New Roman" w:hAnsi="Arial" w:cs="Arial"/>
          <w:lang w:val="en-GB"/>
        </w:rPr>
      </w:pPr>
      <w:r w:rsidRPr="008924F2">
        <w:rPr>
          <w:rFonts w:ascii="Arial" w:eastAsia="Times New Roman" w:hAnsi="Arial" w:cs="Arial"/>
          <w:b/>
          <w:lang w:val="en-GB"/>
        </w:rPr>
        <w:t xml:space="preserve">Objective of the workshop: </w:t>
      </w:r>
      <w:r w:rsidRPr="008924F2">
        <w:rPr>
          <w:rFonts w:ascii="Arial" w:eastAsia="Times New Roman" w:hAnsi="Arial" w:cs="Arial"/>
          <w:lang w:val="en-GB"/>
        </w:rPr>
        <w:t>To raise awareness among government departments at the provincial level on the need for integrating disaster risk reduction and climate change adaptation into overall economic and social planning processes; and to promote the establishment of sustained human resource capacity for implementation of integrated development planning.</w:t>
      </w:r>
    </w:p>
    <w:p w:rsidR="009E455A" w:rsidRDefault="009E455A" w:rsidP="003D1E30">
      <w:pPr>
        <w:spacing w:after="0" w:line="276" w:lineRule="auto"/>
        <w:jc w:val="both"/>
        <w:rPr>
          <w:rFonts w:ascii="Arial" w:eastAsia="Times New Roman" w:hAnsi="Arial" w:cs="Arial"/>
          <w:b/>
        </w:rPr>
      </w:pPr>
    </w:p>
    <w:p w:rsidR="009E455A" w:rsidRDefault="009E455A" w:rsidP="003D1E30">
      <w:pPr>
        <w:spacing w:after="0" w:line="276" w:lineRule="auto"/>
        <w:jc w:val="both"/>
        <w:rPr>
          <w:rFonts w:ascii="Arial" w:eastAsia="Times New Roman" w:hAnsi="Arial" w:cs="Arial"/>
          <w:b/>
        </w:rPr>
      </w:pPr>
    </w:p>
    <w:p w:rsidR="003D1E30" w:rsidRPr="008924F2" w:rsidRDefault="003D1E30" w:rsidP="003D1E30">
      <w:pPr>
        <w:spacing w:after="0" w:line="276" w:lineRule="auto"/>
        <w:jc w:val="both"/>
        <w:rPr>
          <w:rFonts w:ascii="Arial" w:eastAsia="Times New Roman" w:hAnsi="Arial" w:cs="Arial"/>
          <w:b/>
        </w:rPr>
      </w:pPr>
      <w:r w:rsidRPr="008924F2">
        <w:rPr>
          <w:rFonts w:ascii="Arial" w:eastAsia="Times New Roman" w:hAnsi="Arial" w:cs="Arial"/>
          <w:b/>
        </w:rPr>
        <w:lastRenderedPageBreak/>
        <w:t>Expected outcomes:</w:t>
      </w:r>
    </w:p>
    <w:p w:rsidR="003D1E30" w:rsidRPr="008924F2" w:rsidRDefault="003D1E30" w:rsidP="003D1E30">
      <w:pPr>
        <w:numPr>
          <w:ilvl w:val="0"/>
          <w:numId w:val="5"/>
        </w:numPr>
        <w:spacing w:after="0" w:line="276" w:lineRule="auto"/>
        <w:jc w:val="both"/>
        <w:rPr>
          <w:rFonts w:ascii="Arial" w:eastAsia="Times New Roman" w:hAnsi="Arial" w:cs="Arial"/>
          <w:lang w:val="en-GB"/>
        </w:rPr>
      </w:pPr>
      <w:r w:rsidRPr="008924F2">
        <w:rPr>
          <w:rFonts w:ascii="Arial" w:eastAsia="Times New Roman" w:hAnsi="Arial" w:cs="Arial"/>
          <w:lang w:val="en-GB"/>
        </w:rPr>
        <w:t>Consolidation of accessible technical resources for advancing DRR and CCA in development planning.</w:t>
      </w:r>
    </w:p>
    <w:p w:rsidR="003D1E30" w:rsidRPr="008924F2" w:rsidRDefault="003D1E30" w:rsidP="003D1E30">
      <w:pPr>
        <w:numPr>
          <w:ilvl w:val="0"/>
          <w:numId w:val="5"/>
        </w:numPr>
        <w:spacing w:after="0" w:line="276" w:lineRule="auto"/>
        <w:jc w:val="both"/>
        <w:rPr>
          <w:rFonts w:ascii="Arial" w:eastAsia="Times New Roman" w:hAnsi="Arial" w:cs="Arial"/>
          <w:lang w:val="en-GB"/>
        </w:rPr>
      </w:pPr>
      <w:r w:rsidRPr="008924F2">
        <w:rPr>
          <w:rFonts w:ascii="Arial" w:eastAsia="Times New Roman" w:hAnsi="Arial" w:cs="Arial"/>
          <w:lang w:val="en-GB"/>
        </w:rPr>
        <w:t>Greater cooperation and coordination of efforts in mainstreaming climate change adaptation and disaster risk reduction into development at province.</w:t>
      </w:r>
    </w:p>
    <w:p w:rsidR="003D1E30" w:rsidRPr="008924F2" w:rsidRDefault="003D1E30" w:rsidP="003D1E30">
      <w:pPr>
        <w:numPr>
          <w:ilvl w:val="0"/>
          <w:numId w:val="5"/>
        </w:numPr>
        <w:spacing w:after="200" w:line="276" w:lineRule="auto"/>
        <w:contextualSpacing/>
        <w:rPr>
          <w:rFonts w:ascii="Arial" w:eastAsia="Times New Roman" w:hAnsi="Arial" w:cs="Arial"/>
        </w:rPr>
      </w:pPr>
      <w:r w:rsidRPr="008924F2">
        <w:rPr>
          <w:rFonts w:ascii="Arial" w:eastAsia="Times New Roman" w:hAnsi="Arial" w:cs="Arial"/>
          <w:lang w:val="en-GB"/>
        </w:rPr>
        <w:t xml:space="preserve">Strengthened government capacity on mainstreaming climate change adaptation and disaster risk reduction into development.   </w:t>
      </w:r>
    </w:p>
    <w:p w:rsidR="009E455A" w:rsidRDefault="009E455A" w:rsidP="003D1E30">
      <w:pPr>
        <w:spacing w:after="120" w:line="276" w:lineRule="auto"/>
        <w:jc w:val="both"/>
        <w:rPr>
          <w:rFonts w:ascii="Arial" w:eastAsia="Times New Roman" w:hAnsi="Arial" w:cs="Arial"/>
          <w:b/>
          <w:lang w:val="en-GB"/>
        </w:rPr>
      </w:pPr>
    </w:p>
    <w:p w:rsidR="003D1E30" w:rsidRPr="008924F2" w:rsidRDefault="003D1E30" w:rsidP="003D1E30">
      <w:pPr>
        <w:spacing w:after="120" w:line="276" w:lineRule="auto"/>
        <w:jc w:val="both"/>
        <w:rPr>
          <w:rFonts w:ascii="Arial" w:eastAsia="Times New Roman" w:hAnsi="Arial" w:cs="Arial"/>
          <w:lang w:val="en-GB"/>
        </w:rPr>
      </w:pPr>
      <w:r w:rsidRPr="008924F2">
        <w:rPr>
          <w:rFonts w:ascii="Arial" w:eastAsia="Times New Roman" w:hAnsi="Arial" w:cs="Arial"/>
          <w:b/>
          <w:lang w:val="en-GB"/>
        </w:rPr>
        <w:t xml:space="preserve">Target: </w:t>
      </w:r>
      <w:r w:rsidRPr="008924F2">
        <w:rPr>
          <w:rFonts w:ascii="Arial" w:eastAsia="Times New Roman" w:hAnsi="Arial" w:cs="Arial"/>
          <w:lang w:val="en-GB"/>
        </w:rPr>
        <w:t>Provincial Directors of Planning and technicians from relevant ministries in the province.  In all there were 35 participants (28 male and 7</w:t>
      </w:r>
      <w:r w:rsidRPr="008924F2">
        <w:rPr>
          <w:rFonts w:ascii="Arial" w:eastAsia="Times New Roman" w:hAnsi="Arial" w:cs="Arial"/>
          <w:color w:val="FF0000"/>
          <w:lang w:val="en-GB"/>
        </w:rPr>
        <w:t xml:space="preserve"> </w:t>
      </w:r>
      <w:r w:rsidRPr="008924F2">
        <w:rPr>
          <w:rFonts w:ascii="Arial" w:eastAsia="Times New Roman" w:hAnsi="Arial" w:cs="Arial"/>
          <w:lang w:val="en-GB"/>
        </w:rPr>
        <w:t>females) who attended the 3 day workshop.  The workshop was opened  by Mr</w:t>
      </w:r>
      <w:r w:rsidR="00A13596">
        <w:rPr>
          <w:rFonts w:ascii="Arial" w:eastAsia="Times New Roman" w:hAnsi="Arial" w:cs="Arial"/>
          <w:lang w:val="en-GB"/>
        </w:rPr>
        <w:t>.</w:t>
      </w:r>
      <w:r w:rsidRPr="008924F2">
        <w:rPr>
          <w:rFonts w:ascii="Arial" w:eastAsia="Times New Roman" w:hAnsi="Arial" w:cs="Arial"/>
          <w:lang w:val="en-GB"/>
        </w:rPr>
        <w:t xml:space="preserve"> Victor Borges, Governor of Nampula, who stressed the importance of the workshop as this certainly will lead to safeguarding investment in the country, and urged all participants to take the training seriously.  </w:t>
      </w:r>
    </w:p>
    <w:p w:rsidR="009E455A" w:rsidRDefault="009E455A" w:rsidP="003D1E30">
      <w:pPr>
        <w:spacing w:after="120" w:line="276" w:lineRule="auto"/>
        <w:jc w:val="both"/>
        <w:rPr>
          <w:rFonts w:ascii="Arial" w:eastAsia="Times New Roman" w:hAnsi="Arial" w:cs="Arial"/>
          <w:b/>
          <w:lang w:val="en-GB"/>
        </w:rPr>
      </w:pPr>
    </w:p>
    <w:p w:rsidR="003D1E30" w:rsidRPr="008924F2" w:rsidRDefault="003D1E30" w:rsidP="003D1E30">
      <w:pPr>
        <w:spacing w:after="120" w:line="276" w:lineRule="auto"/>
        <w:jc w:val="both"/>
        <w:rPr>
          <w:rFonts w:ascii="Arial" w:eastAsia="Times New Roman" w:hAnsi="Arial" w:cs="Arial"/>
          <w:bCs/>
          <w:color w:val="000000"/>
          <w:lang w:val="en-GB" w:eastAsia="pt-PT"/>
        </w:rPr>
      </w:pPr>
      <w:r w:rsidRPr="008924F2">
        <w:rPr>
          <w:rFonts w:ascii="Arial" w:eastAsia="Times New Roman" w:hAnsi="Arial" w:cs="Arial"/>
          <w:b/>
          <w:lang w:val="en-GB"/>
        </w:rPr>
        <w:t>Main areas covered included</w:t>
      </w:r>
      <w:r w:rsidRPr="008924F2">
        <w:rPr>
          <w:rFonts w:ascii="Arial" w:eastAsia="Times New Roman" w:hAnsi="Arial" w:cs="Arial"/>
          <w:lang w:val="en-GB"/>
        </w:rPr>
        <w:t xml:space="preserve">: </w:t>
      </w:r>
      <w:r w:rsidRPr="008924F2">
        <w:rPr>
          <w:rFonts w:ascii="Arial" w:eastAsia="Times New Roman" w:hAnsi="Arial" w:cs="Arial"/>
          <w:bCs/>
          <w:color w:val="000000"/>
          <w:lang w:val="en-GB" w:eastAsia="pt-PT"/>
        </w:rPr>
        <w:t xml:space="preserve">Framing on disaster &amp; climate resilient development; </w:t>
      </w:r>
      <w:r w:rsidRPr="008924F2">
        <w:rPr>
          <w:rFonts w:ascii="Arial" w:eastAsia="Times New Roman" w:hAnsi="Arial" w:cs="Arial"/>
          <w:lang w:val="en-GB"/>
        </w:rPr>
        <w:t xml:space="preserve">  </w:t>
      </w:r>
      <w:r w:rsidRPr="008924F2">
        <w:rPr>
          <w:rFonts w:ascii="Arial" w:eastAsia="Times New Roman" w:hAnsi="Arial" w:cs="Arial"/>
          <w:bCs/>
          <w:color w:val="000000"/>
          <w:lang w:val="en-GB" w:eastAsia="pt-PT"/>
        </w:rPr>
        <w:t xml:space="preserve">Mainstreaming DRR &amp; CCA into development; </w:t>
      </w:r>
      <w:r w:rsidRPr="008924F2">
        <w:rPr>
          <w:rFonts w:ascii="Arial" w:eastAsia="Times New Roman" w:hAnsi="Arial" w:cs="Arial"/>
          <w:lang w:val="en-GB"/>
        </w:rPr>
        <w:t>Climate</w:t>
      </w:r>
      <w:r w:rsidRPr="008924F2">
        <w:rPr>
          <w:rFonts w:ascii="Arial" w:eastAsia="Times New Roman" w:hAnsi="Arial" w:cs="Arial"/>
          <w:bCs/>
          <w:color w:val="000000"/>
          <w:lang w:val="en-GB" w:eastAsia="pt-PT"/>
        </w:rPr>
        <w:t xml:space="preserve"> information to enhance DRM; Risk Governance for disaster resilient development; and </w:t>
      </w:r>
      <w:r w:rsidRPr="008924F2">
        <w:rPr>
          <w:rFonts w:ascii="Arial" w:eastAsia="Times New Roman" w:hAnsi="Arial" w:cs="Arial"/>
          <w:bCs/>
          <w:color w:val="000000"/>
          <w:lang w:eastAsia="pt-PT"/>
        </w:rPr>
        <w:t>Sectoral Mainstreaming at the provincial level.  E</w:t>
      </w:r>
      <w:r w:rsidRPr="008924F2">
        <w:rPr>
          <w:rFonts w:ascii="Arial" w:eastAsia="Times New Roman" w:hAnsi="Arial" w:cs="Arial"/>
          <w:bCs/>
          <w:color w:val="000000"/>
          <w:lang w:val="en-GB" w:eastAsia="pt-PT"/>
        </w:rPr>
        <w:t xml:space="preserve">mphasis were given in the following areas: mainstreaming of DRR and CCA in critical facilities –schools, hospitals, roads and railways; and in the agriculture sector.  Participants were also taken through Spatial planning by UN-Habitat which is essential in urban settings.  </w:t>
      </w:r>
    </w:p>
    <w:p w:rsidR="003D1E30" w:rsidRPr="008924F2" w:rsidRDefault="003D1E30" w:rsidP="003D1E30">
      <w:pPr>
        <w:spacing w:after="120" w:line="276" w:lineRule="auto"/>
        <w:jc w:val="both"/>
        <w:rPr>
          <w:rFonts w:ascii="Arial" w:eastAsia="Times New Roman" w:hAnsi="Arial" w:cs="Arial"/>
          <w:lang w:val="en-GB"/>
        </w:rPr>
      </w:pPr>
      <w:r w:rsidRPr="008924F2">
        <w:rPr>
          <w:rFonts w:ascii="Arial" w:eastAsia="Times New Roman" w:hAnsi="Arial" w:cs="Arial"/>
          <w:b/>
          <w:bCs/>
          <w:lang w:val="en-GB" w:eastAsia="pt-PT"/>
        </w:rPr>
        <w:t>Evaluation of the workshop</w:t>
      </w:r>
      <w:r w:rsidRPr="008924F2">
        <w:rPr>
          <w:rFonts w:ascii="Arial" w:eastAsia="Times New Roman" w:hAnsi="Arial" w:cs="Arial"/>
          <w:bCs/>
          <w:lang w:val="en-GB" w:eastAsia="pt-PT"/>
        </w:rPr>
        <w:t xml:space="preserve">: </w:t>
      </w:r>
      <w:r w:rsidRPr="008924F2">
        <w:rPr>
          <w:rFonts w:ascii="Arial" w:eastAsia="Times New Roman" w:hAnsi="Arial" w:cs="Arial"/>
          <w:bCs/>
          <w:color w:val="000000"/>
          <w:lang w:val="en-GB" w:eastAsia="pt-PT"/>
        </w:rPr>
        <w:t>An evaluation was conducted on the last day and the results indicated that participants were pleased with the knowledge they have acquired from the workshop.  They noted that this will be very useful during planning, in that, they will be able to integrate DRR and CCA measures into their annual plans.  They also regards the session on the spatial planning as crucial in advancing the government agenda on resilience.    Thus, t</w:t>
      </w:r>
      <w:r w:rsidRPr="008924F2">
        <w:rPr>
          <w:rFonts w:ascii="Arial" w:eastAsia="Times New Roman" w:hAnsi="Arial" w:cs="Arial"/>
          <w:lang w:val="en-GB"/>
        </w:rPr>
        <w:t>he training advanced knowledge to the government agenda on DRR/CCA mainstreaming as ascribed in the INGC Master Plan on DRM and further add onto the efforts in building communities resilience to disasters as envisaged in the government and development partners agenda.</w:t>
      </w:r>
    </w:p>
    <w:p w:rsidR="003D1E30" w:rsidRPr="008924F2" w:rsidRDefault="003D1E30" w:rsidP="003D1E30">
      <w:pPr>
        <w:spacing w:after="120" w:line="264" w:lineRule="auto"/>
        <w:jc w:val="both"/>
        <w:rPr>
          <w:rFonts w:ascii="Arial" w:eastAsia="Times New Roman" w:hAnsi="Arial" w:cs="Arial"/>
          <w:b/>
          <w:lang w:val="en-GB"/>
        </w:rPr>
      </w:pPr>
      <w:r w:rsidRPr="008924F2">
        <w:rPr>
          <w:rFonts w:ascii="Arial" w:eastAsia="Times New Roman" w:hAnsi="Arial" w:cs="Arial"/>
          <w:b/>
          <w:lang w:val="en-GB"/>
        </w:rPr>
        <w:t xml:space="preserve">Below are few selected pictures from the workshop  </w:t>
      </w:r>
    </w:p>
    <w:tbl>
      <w:tblPr>
        <w:tblStyle w:val="TableGrid1"/>
        <w:tblW w:w="0" w:type="auto"/>
        <w:tblLook w:val="04A0" w:firstRow="1" w:lastRow="0" w:firstColumn="1" w:lastColumn="0" w:noHBand="0" w:noVBand="1"/>
      </w:tblPr>
      <w:tblGrid>
        <w:gridCol w:w="4789"/>
        <w:gridCol w:w="5046"/>
      </w:tblGrid>
      <w:tr w:rsidR="003D1E30" w:rsidRPr="008924F2" w:rsidTr="00201457">
        <w:tc>
          <w:tcPr>
            <w:tcW w:w="4553" w:type="dxa"/>
          </w:tcPr>
          <w:p w:rsidR="003D1E30" w:rsidRPr="008924F2" w:rsidRDefault="003D1E30" w:rsidP="00201457">
            <w:pPr>
              <w:spacing w:line="360" w:lineRule="auto"/>
              <w:jc w:val="both"/>
              <w:rPr>
                <w:rFonts w:ascii="Arial" w:eastAsia="Calibri" w:hAnsi="Arial" w:cs="Arial"/>
                <w:b/>
                <w:color w:val="262626"/>
                <w:lang w:val="en-AU"/>
              </w:rPr>
            </w:pPr>
            <w:r w:rsidRPr="008924F2">
              <w:rPr>
                <w:rFonts w:ascii="Calibri" w:hAnsi="Calibri" w:cs="Times New Roman"/>
                <w:noProof/>
              </w:rPr>
              <w:drawing>
                <wp:inline distT="0" distB="0" distL="0" distR="0" wp14:anchorId="53B0324B" wp14:editId="29864E3D">
                  <wp:extent cx="2665927" cy="2289454"/>
                  <wp:effectExtent l="0" t="0" r="1270" b="0"/>
                  <wp:docPr id="44" name="Picture 44" descr="C:\Users\User\Desktop\Nampula madrid photo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ampula madrid photos\DSC_0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192" cy="2300845"/>
                          </a:xfrm>
                          <a:prstGeom prst="rect">
                            <a:avLst/>
                          </a:prstGeom>
                          <a:noFill/>
                          <a:ln>
                            <a:noFill/>
                          </a:ln>
                        </pic:spPr>
                      </pic:pic>
                    </a:graphicData>
                  </a:graphic>
                </wp:inline>
              </w:drawing>
            </w:r>
          </w:p>
          <w:p w:rsidR="003D1E30" w:rsidRPr="008924F2" w:rsidRDefault="003D1E30" w:rsidP="00201457">
            <w:pPr>
              <w:jc w:val="both"/>
              <w:rPr>
                <w:rFonts w:ascii="Arial" w:eastAsia="Calibri" w:hAnsi="Arial" w:cs="Arial"/>
                <w:i/>
                <w:color w:val="262626"/>
                <w:sz w:val="18"/>
                <w:szCs w:val="18"/>
                <w:lang w:val="en-AU"/>
              </w:rPr>
            </w:pPr>
            <w:r w:rsidRPr="008924F2">
              <w:rPr>
                <w:rFonts w:ascii="Arial" w:eastAsia="Calibri" w:hAnsi="Arial" w:cs="Arial"/>
                <w:i/>
                <w:color w:val="262626"/>
                <w:sz w:val="18"/>
                <w:szCs w:val="18"/>
                <w:lang w:val="en-AU"/>
              </w:rPr>
              <w:t>Mr Victor Borges, the Governor of Nampula delivering his message for the opening ceremony.</w:t>
            </w:r>
          </w:p>
        </w:tc>
        <w:tc>
          <w:tcPr>
            <w:tcW w:w="4797" w:type="dxa"/>
          </w:tcPr>
          <w:p w:rsidR="003D1E30" w:rsidRPr="008924F2" w:rsidRDefault="003D1E30" w:rsidP="00201457">
            <w:pPr>
              <w:spacing w:line="360" w:lineRule="auto"/>
              <w:jc w:val="both"/>
              <w:rPr>
                <w:rFonts w:ascii="Arial" w:eastAsia="Calibri" w:hAnsi="Arial" w:cs="Arial"/>
                <w:color w:val="262626"/>
                <w:lang w:val="en-AU"/>
              </w:rPr>
            </w:pPr>
            <w:r w:rsidRPr="008924F2">
              <w:rPr>
                <w:rFonts w:ascii="Calibri" w:hAnsi="Calibri" w:cs="Times New Roman"/>
                <w:noProof/>
              </w:rPr>
              <w:drawing>
                <wp:inline distT="0" distB="0" distL="0" distR="0" wp14:anchorId="20743402" wp14:editId="24FBECE5">
                  <wp:extent cx="3058150" cy="2289810"/>
                  <wp:effectExtent l="0" t="0" r="9525" b="0"/>
                  <wp:docPr id="45" name="Picture 45" descr="C:\Users\User\Desktop\Nampula madrid photos\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ampula madrid photos\DSC_04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9082" cy="2297996"/>
                          </a:xfrm>
                          <a:prstGeom prst="rect">
                            <a:avLst/>
                          </a:prstGeom>
                          <a:noFill/>
                          <a:ln>
                            <a:noFill/>
                          </a:ln>
                        </pic:spPr>
                      </pic:pic>
                    </a:graphicData>
                  </a:graphic>
                </wp:inline>
              </w:drawing>
            </w:r>
          </w:p>
          <w:p w:rsidR="003D1E30" w:rsidRPr="008924F2" w:rsidRDefault="003D1E30" w:rsidP="00201457">
            <w:pPr>
              <w:jc w:val="both"/>
              <w:rPr>
                <w:rFonts w:ascii="Arial" w:eastAsia="Calibri" w:hAnsi="Arial" w:cs="Arial"/>
                <w:i/>
                <w:color w:val="262626"/>
                <w:lang w:val="en-AU"/>
              </w:rPr>
            </w:pPr>
            <w:r w:rsidRPr="008924F2">
              <w:rPr>
                <w:rFonts w:ascii="Arial" w:eastAsia="Calibri" w:hAnsi="Arial" w:cs="Arial"/>
                <w:i/>
                <w:color w:val="262626"/>
                <w:sz w:val="18"/>
                <w:szCs w:val="18"/>
                <w:lang w:val="en-AU"/>
              </w:rPr>
              <w:t>Titus being congratulated by the Governor after delivery his opening remarks</w:t>
            </w:r>
            <w:r w:rsidRPr="008924F2">
              <w:rPr>
                <w:rFonts w:ascii="Arial" w:eastAsia="Calibri" w:hAnsi="Arial" w:cs="Arial"/>
                <w:i/>
                <w:color w:val="262626"/>
                <w:lang w:val="en-AU"/>
              </w:rPr>
              <w:t xml:space="preserve">. </w:t>
            </w:r>
          </w:p>
        </w:tc>
      </w:tr>
      <w:tr w:rsidR="003D1E30" w:rsidRPr="008924F2" w:rsidTr="00201457">
        <w:tc>
          <w:tcPr>
            <w:tcW w:w="4553" w:type="dxa"/>
          </w:tcPr>
          <w:p w:rsidR="003D1E30" w:rsidRPr="008924F2" w:rsidRDefault="003D1E30" w:rsidP="00201457">
            <w:pPr>
              <w:spacing w:line="360" w:lineRule="auto"/>
              <w:jc w:val="both"/>
              <w:rPr>
                <w:rFonts w:ascii="Arial" w:eastAsia="Calibri" w:hAnsi="Arial" w:cs="Arial"/>
                <w:color w:val="262626"/>
                <w:lang w:val="en-AU"/>
              </w:rPr>
            </w:pPr>
            <w:r w:rsidRPr="008924F2">
              <w:rPr>
                <w:rFonts w:ascii="Calibri" w:hAnsi="Calibri" w:cs="Times New Roman"/>
                <w:noProof/>
              </w:rPr>
              <w:lastRenderedPageBreak/>
              <w:drawing>
                <wp:inline distT="0" distB="0" distL="0" distR="0" wp14:anchorId="6FBBE18F" wp14:editId="15C91906">
                  <wp:extent cx="2903855" cy="2189409"/>
                  <wp:effectExtent l="0" t="0" r="0" b="1905"/>
                  <wp:docPr id="46" name="Picture 46" descr="C:\Users\User\Desktop\Nampula madrid photos\DSC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ampula madrid photos\DSC_04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802" cy="2196155"/>
                          </a:xfrm>
                          <a:prstGeom prst="rect">
                            <a:avLst/>
                          </a:prstGeom>
                          <a:noFill/>
                          <a:ln>
                            <a:noFill/>
                          </a:ln>
                        </pic:spPr>
                      </pic:pic>
                    </a:graphicData>
                  </a:graphic>
                </wp:inline>
              </w:drawing>
            </w:r>
          </w:p>
          <w:p w:rsidR="003D1E30" w:rsidRPr="008924F2" w:rsidRDefault="003D1E30" w:rsidP="00201457">
            <w:pPr>
              <w:jc w:val="both"/>
              <w:rPr>
                <w:rFonts w:ascii="Arial" w:eastAsia="Calibri" w:hAnsi="Arial" w:cs="Arial"/>
                <w:b/>
                <w:i/>
                <w:color w:val="262626"/>
                <w:lang w:val="en-AU"/>
              </w:rPr>
            </w:pPr>
            <w:r w:rsidRPr="008924F2">
              <w:rPr>
                <w:rFonts w:ascii="Arial" w:eastAsia="Calibri" w:hAnsi="Arial" w:cs="Arial"/>
                <w:i/>
                <w:color w:val="262626"/>
                <w:sz w:val="18"/>
                <w:szCs w:val="18"/>
                <w:lang w:val="en-AU"/>
              </w:rPr>
              <w:t>Participants in a photo with the Governor</w:t>
            </w:r>
          </w:p>
        </w:tc>
        <w:tc>
          <w:tcPr>
            <w:tcW w:w="4797" w:type="dxa"/>
          </w:tcPr>
          <w:p w:rsidR="003D1E30" w:rsidRPr="008924F2" w:rsidRDefault="003D1E30" w:rsidP="00201457">
            <w:pPr>
              <w:spacing w:line="360" w:lineRule="auto"/>
              <w:jc w:val="both"/>
              <w:rPr>
                <w:rFonts w:ascii="Arial" w:eastAsia="Calibri" w:hAnsi="Arial" w:cs="Arial"/>
                <w:color w:val="262626"/>
                <w:lang w:val="en-AU"/>
              </w:rPr>
            </w:pPr>
            <w:r w:rsidRPr="008924F2">
              <w:rPr>
                <w:rFonts w:ascii="Calibri" w:hAnsi="Calibri" w:cs="Times New Roman"/>
                <w:noProof/>
              </w:rPr>
              <w:drawing>
                <wp:inline distT="0" distB="0" distL="0" distR="0" wp14:anchorId="5ED1A836" wp14:editId="2C2EFFD4">
                  <wp:extent cx="2929626" cy="2234485"/>
                  <wp:effectExtent l="0" t="0" r="4445" b="0"/>
                  <wp:docPr id="47" name="Picture 47" descr="C:\Users\User\Desktop\Nampula madrid photos\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ampula madrid photos\DSC_04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9418" cy="2241954"/>
                          </a:xfrm>
                          <a:prstGeom prst="rect">
                            <a:avLst/>
                          </a:prstGeom>
                          <a:noFill/>
                          <a:ln>
                            <a:noFill/>
                          </a:ln>
                        </pic:spPr>
                      </pic:pic>
                    </a:graphicData>
                  </a:graphic>
                </wp:inline>
              </w:drawing>
            </w:r>
          </w:p>
          <w:p w:rsidR="003D1E30" w:rsidRPr="008924F2" w:rsidRDefault="003D1E30" w:rsidP="00201457">
            <w:pPr>
              <w:jc w:val="both"/>
              <w:rPr>
                <w:rFonts w:ascii="Arial" w:eastAsia="Calibri" w:hAnsi="Arial" w:cs="Arial"/>
                <w:i/>
                <w:color w:val="262626"/>
                <w:lang w:val="en-AU"/>
              </w:rPr>
            </w:pPr>
            <w:r w:rsidRPr="008924F2">
              <w:rPr>
                <w:rFonts w:ascii="Arial" w:eastAsia="Calibri" w:hAnsi="Arial" w:cs="Arial"/>
                <w:i/>
                <w:color w:val="262626"/>
                <w:sz w:val="18"/>
                <w:szCs w:val="18"/>
                <w:lang w:val="en-AU"/>
              </w:rPr>
              <w:t>Section of the participants at the workshop</w:t>
            </w:r>
          </w:p>
        </w:tc>
      </w:tr>
    </w:tbl>
    <w:p w:rsidR="003D1E30" w:rsidRDefault="003D1E30" w:rsidP="00874524">
      <w:pPr>
        <w:spacing w:after="0" w:line="264" w:lineRule="auto"/>
        <w:jc w:val="both"/>
        <w:rPr>
          <w:rFonts w:ascii="Arial" w:eastAsia="Times New Roman" w:hAnsi="Arial" w:cs="Arial"/>
        </w:rPr>
      </w:pPr>
    </w:p>
    <w:p w:rsidR="003D1E30" w:rsidRDefault="003D1E30" w:rsidP="00874524">
      <w:pPr>
        <w:spacing w:after="0" w:line="264" w:lineRule="auto"/>
        <w:jc w:val="both"/>
        <w:rPr>
          <w:rFonts w:ascii="Arial" w:eastAsia="Times New Roman" w:hAnsi="Arial" w:cs="Arial"/>
        </w:rPr>
      </w:pPr>
    </w:p>
    <w:p w:rsidR="003D1E30" w:rsidRDefault="003D1E30" w:rsidP="00874524">
      <w:pPr>
        <w:spacing w:after="0" w:line="264" w:lineRule="auto"/>
        <w:jc w:val="both"/>
        <w:rPr>
          <w:rFonts w:ascii="Arial" w:eastAsia="Times New Roman" w:hAnsi="Arial" w:cs="Arial"/>
        </w:rPr>
      </w:pPr>
    </w:p>
    <w:p w:rsidR="00EE1823" w:rsidRPr="008924F2" w:rsidRDefault="003D1E30" w:rsidP="00EE1823">
      <w:pPr>
        <w:shd w:val="clear" w:color="auto" w:fill="00B0F0"/>
        <w:spacing w:after="120" w:line="360" w:lineRule="auto"/>
        <w:jc w:val="both"/>
        <w:rPr>
          <w:rFonts w:ascii="Arial" w:eastAsia="Calibri" w:hAnsi="Arial" w:cs="Arial"/>
          <w:b/>
          <w:color w:val="262626"/>
          <w:sz w:val="24"/>
          <w:szCs w:val="24"/>
          <w:lang w:val="en-AU"/>
        </w:rPr>
      </w:pPr>
      <w:r>
        <w:rPr>
          <w:rFonts w:ascii="Arial" w:eastAsia="Calibri" w:hAnsi="Arial" w:cs="Arial"/>
          <w:b/>
          <w:color w:val="262626"/>
        </w:rPr>
        <w:t>B</w:t>
      </w:r>
      <w:r w:rsidR="00EE1823" w:rsidRPr="008924F2">
        <w:rPr>
          <w:rFonts w:ascii="Arial" w:eastAsia="Calibri" w:hAnsi="Arial" w:cs="Arial"/>
          <w:b/>
          <w:color w:val="262626"/>
          <w:lang w:val="en-AU"/>
        </w:rPr>
        <w:t xml:space="preserve">) </w:t>
      </w:r>
      <w:r w:rsidR="00EE1823" w:rsidRPr="008924F2">
        <w:rPr>
          <w:rFonts w:ascii="Arial" w:eastAsia="Calibri" w:hAnsi="Arial" w:cs="Arial"/>
          <w:b/>
          <w:color w:val="262626"/>
          <w:sz w:val="24"/>
          <w:szCs w:val="24"/>
          <w:lang w:val="en-AU"/>
        </w:rPr>
        <w:t xml:space="preserve">MADRID INITIATIVE: </w:t>
      </w:r>
      <w:r w:rsidR="00EE1823" w:rsidRPr="008924F2">
        <w:rPr>
          <w:rFonts w:ascii="Arial" w:eastAsia="Times New Roman" w:hAnsi="Arial" w:cs="Arial"/>
          <w:b/>
          <w:sz w:val="24"/>
          <w:szCs w:val="24"/>
        </w:rPr>
        <w:t xml:space="preserve">Cascading the MADRiD initiative in </w:t>
      </w:r>
      <w:r w:rsidR="00EE1823">
        <w:rPr>
          <w:rFonts w:ascii="Arial" w:eastAsia="Times New Roman" w:hAnsi="Arial" w:cs="Arial"/>
          <w:b/>
          <w:sz w:val="24"/>
          <w:szCs w:val="24"/>
        </w:rPr>
        <w:t>Xai-Xai</w:t>
      </w:r>
      <w:r w:rsidR="00A13596">
        <w:rPr>
          <w:rFonts w:ascii="Arial" w:eastAsia="Times New Roman" w:hAnsi="Arial" w:cs="Arial"/>
          <w:b/>
          <w:sz w:val="24"/>
          <w:szCs w:val="24"/>
        </w:rPr>
        <w:t xml:space="preserve"> (regional)</w:t>
      </w:r>
      <w:r w:rsidR="00EE1823" w:rsidRPr="008924F2">
        <w:rPr>
          <w:rFonts w:ascii="Arial" w:eastAsia="Times New Roman" w:hAnsi="Arial" w:cs="Arial"/>
          <w:b/>
          <w:sz w:val="24"/>
          <w:szCs w:val="24"/>
        </w:rPr>
        <w:t xml:space="preserve">; </w:t>
      </w:r>
      <w:r w:rsidR="00EE1823">
        <w:rPr>
          <w:rFonts w:ascii="Arial" w:eastAsia="Times New Roman" w:hAnsi="Arial" w:cs="Arial"/>
          <w:b/>
          <w:lang w:val="en-GB"/>
        </w:rPr>
        <w:t>August 5</w:t>
      </w:r>
      <w:r w:rsidR="00EE1823" w:rsidRPr="008924F2">
        <w:rPr>
          <w:rFonts w:ascii="Arial" w:eastAsia="Times New Roman" w:hAnsi="Arial" w:cs="Arial"/>
          <w:b/>
          <w:lang w:val="en-GB"/>
        </w:rPr>
        <w:t>-</w:t>
      </w:r>
      <w:r>
        <w:rPr>
          <w:rFonts w:ascii="Arial" w:eastAsia="Times New Roman" w:hAnsi="Arial" w:cs="Arial"/>
          <w:b/>
          <w:lang w:val="en-GB"/>
        </w:rPr>
        <w:t>7</w:t>
      </w:r>
      <w:r w:rsidR="00EE1823" w:rsidRPr="008924F2">
        <w:rPr>
          <w:rFonts w:ascii="Arial" w:eastAsia="Calibri" w:hAnsi="Arial" w:cs="Arial"/>
          <w:b/>
          <w:color w:val="262626"/>
          <w:sz w:val="24"/>
          <w:szCs w:val="24"/>
          <w:lang w:val="en-AU"/>
        </w:rPr>
        <w:t xml:space="preserve"> 2015</w:t>
      </w:r>
    </w:p>
    <w:p w:rsidR="00EE1823" w:rsidRPr="00EE1823" w:rsidRDefault="00EE1823" w:rsidP="00874524">
      <w:pPr>
        <w:spacing w:after="0" w:line="264" w:lineRule="auto"/>
        <w:jc w:val="both"/>
        <w:rPr>
          <w:rFonts w:ascii="Arial" w:eastAsia="Times New Roman" w:hAnsi="Arial" w:cs="Arial"/>
          <w:lang w:val="en-AU"/>
        </w:rPr>
      </w:pPr>
    </w:p>
    <w:p w:rsidR="006022AE" w:rsidRPr="008924F2" w:rsidRDefault="006022AE" w:rsidP="006022AE">
      <w:pPr>
        <w:spacing w:after="0" w:line="276" w:lineRule="auto"/>
        <w:jc w:val="both"/>
        <w:rPr>
          <w:rFonts w:ascii="Arial" w:eastAsia="Times New Roman" w:hAnsi="Arial" w:cs="Arial"/>
          <w:lang w:val="en-GB"/>
        </w:rPr>
      </w:pPr>
      <w:r w:rsidRPr="008924F2">
        <w:rPr>
          <w:rFonts w:ascii="Arial" w:eastAsia="Times New Roman" w:hAnsi="Arial" w:cs="Arial"/>
          <w:b/>
          <w:lang w:val="en-GB"/>
        </w:rPr>
        <w:t>Synopsis</w:t>
      </w:r>
      <w:r w:rsidRPr="008924F2">
        <w:rPr>
          <w:rFonts w:ascii="Arial" w:eastAsia="Times New Roman" w:hAnsi="Arial" w:cs="Arial"/>
          <w:lang w:val="en-GB"/>
        </w:rPr>
        <w:t xml:space="preserve">: After conducting the training for the directors including planners in Nampula and with positive feedbacks from participants on the importance of the training, the forth Madrid Initiative was held in Xai-Xai Province for similar targets group who came from four southern provinces (Xai-Xai, Inhambane; Maputo City and Maputo Province).  </w:t>
      </w:r>
    </w:p>
    <w:p w:rsidR="006022AE" w:rsidRPr="008924F2" w:rsidRDefault="006022AE" w:rsidP="006022AE">
      <w:pPr>
        <w:spacing w:after="0" w:line="276" w:lineRule="auto"/>
        <w:jc w:val="both"/>
        <w:rPr>
          <w:rFonts w:ascii="Arial" w:eastAsia="Times New Roman" w:hAnsi="Arial" w:cs="Arial"/>
          <w:lang w:val="en-GB"/>
        </w:rPr>
      </w:pPr>
      <w:r w:rsidRPr="008924F2">
        <w:rPr>
          <w:rFonts w:ascii="Arial" w:eastAsia="Times New Roman" w:hAnsi="Arial" w:cs="Arial"/>
          <w:lang w:val="en-GB"/>
        </w:rPr>
        <w:t xml:space="preserve">  </w:t>
      </w:r>
    </w:p>
    <w:p w:rsidR="006022AE" w:rsidRPr="008924F2" w:rsidRDefault="006022AE" w:rsidP="006022AE">
      <w:pPr>
        <w:spacing w:after="0" w:line="276" w:lineRule="auto"/>
        <w:jc w:val="both"/>
        <w:textAlignment w:val="baseline"/>
        <w:rPr>
          <w:rFonts w:ascii="Arial" w:eastAsia="Times New Roman" w:hAnsi="Arial" w:cs="Arial"/>
          <w:lang w:val="en-GB" w:eastAsia="en-ZA"/>
        </w:rPr>
      </w:pPr>
      <w:r w:rsidRPr="008924F2">
        <w:rPr>
          <w:rFonts w:ascii="Arial" w:eastAsia="Times New Roman" w:hAnsi="Arial" w:cs="Arial"/>
          <w:b/>
          <w:lang w:val="en-GB" w:eastAsia="en-ZA"/>
        </w:rPr>
        <w:t xml:space="preserve">Objective of the workshop: </w:t>
      </w:r>
      <w:r w:rsidRPr="008924F2">
        <w:rPr>
          <w:rFonts w:ascii="Arial" w:eastAsia="Times New Roman" w:hAnsi="Arial" w:cs="Arial"/>
          <w:lang w:val="en-GB" w:eastAsia="en-ZA"/>
        </w:rPr>
        <w:t>To raise awareness among government departments at the provincial level on the need for integrating disaster risk reduction and climate change adaptation into overall economic and social planning processes; to promote the establishment of sustained human resource capacity for implementation of integrated development planning; and to raise awareness on the DRR Law (</w:t>
      </w:r>
      <w:r w:rsidRPr="008924F2">
        <w:rPr>
          <w:rFonts w:ascii="Arial" w:eastAsia="Times New Roman" w:hAnsi="Arial" w:cs="Arial"/>
          <w:bCs/>
          <w:i/>
          <w:color w:val="000000"/>
          <w:kern w:val="24"/>
          <w:lang w:eastAsia="en-ZA"/>
        </w:rPr>
        <w:t>Lei n° 15/2014, Regime Jurídico da Gestão de Calamidades</w:t>
      </w:r>
      <w:r w:rsidRPr="008924F2">
        <w:rPr>
          <w:rFonts w:ascii="Arial" w:eastAsia="Times New Roman" w:hAnsi="Arial" w:cs="Arial"/>
          <w:lang w:val="en-GB" w:eastAsia="en-ZA"/>
        </w:rPr>
        <w:t xml:space="preserve">) recently Gazetted. </w:t>
      </w:r>
    </w:p>
    <w:p w:rsidR="006022AE" w:rsidRPr="008924F2" w:rsidRDefault="006022AE" w:rsidP="006022AE">
      <w:pPr>
        <w:spacing w:after="0" w:line="240" w:lineRule="auto"/>
        <w:textAlignment w:val="baseline"/>
        <w:rPr>
          <w:rFonts w:ascii="Arial" w:eastAsia="Times New Roman" w:hAnsi="Arial" w:cs="Arial"/>
          <w:lang w:val="en-GB" w:eastAsia="en-ZA"/>
        </w:rPr>
      </w:pPr>
    </w:p>
    <w:p w:rsidR="006022AE" w:rsidRPr="008924F2" w:rsidRDefault="006022AE" w:rsidP="006022AE">
      <w:pPr>
        <w:spacing w:after="0" w:line="276" w:lineRule="auto"/>
        <w:jc w:val="both"/>
        <w:rPr>
          <w:rFonts w:ascii="Arial" w:eastAsia="Times New Roman" w:hAnsi="Arial" w:cs="Arial"/>
          <w:b/>
        </w:rPr>
      </w:pPr>
      <w:r w:rsidRPr="008924F2">
        <w:rPr>
          <w:rFonts w:ascii="Arial" w:eastAsia="Times New Roman" w:hAnsi="Arial" w:cs="Arial"/>
          <w:b/>
        </w:rPr>
        <w:t>Expected outcomes:</w:t>
      </w:r>
    </w:p>
    <w:p w:rsidR="006022AE" w:rsidRPr="008924F2" w:rsidRDefault="006022AE" w:rsidP="006022AE">
      <w:pPr>
        <w:numPr>
          <w:ilvl w:val="0"/>
          <w:numId w:val="5"/>
        </w:numPr>
        <w:spacing w:after="0" w:line="276" w:lineRule="auto"/>
        <w:jc w:val="both"/>
        <w:rPr>
          <w:rFonts w:ascii="Arial" w:eastAsia="Times New Roman" w:hAnsi="Arial" w:cs="Arial"/>
          <w:lang w:val="en-GB"/>
        </w:rPr>
      </w:pPr>
      <w:r w:rsidRPr="008924F2">
        <w:rPr>
          <w:rFonts w:ascii="Arial" w:eastAsia="Times New Roman" w:hAnsi="Arial" w:cs="Arial"/>
          <w:lang w:val="en-GB"/>
        </w:rPr>
        <w:t>Consolidation of accessible technical resources for advancing DRR and CCA in development planning.</w:t>
      </w:r>
    </w:p>
    <w:p w:rsidR="006022AE" w:rsidRPr="008924F2" w:rsidRDefault="006022AE" w:rsidP="006022AE">
      <w:pPr>
        <w:numPr>
          <w:ilvl w:val="0"/>
          <w:numId w:val="5"/>
        </w:numPr>
        <w:spacing w:after="0" w:line="276" w:lineRule="auto"/>
        <w:jc w:val="both"/>
        <w:rPr>
          <w:rFonts w:ascii="Arial" w:eastAsia="Times New Roman" w:hAnsi="Arial" w:cs="Arial"/>
          <w:lang w:val="en-GB"/>
        </w:rPr>
      </w:pPr>
      <w:r w:rsidRPr="008924F2">
        <w:rPr>
          <w:rFonts w:ascii="Arial" w:eastAsia="Times New Roman" w:hAnsi="Arial" w:cs="Arial"/>
          <w:lang w:val="en-GB"/>
        </w:rPr>
        <w:t>Greater cooperation and coordination of efforts in mainstreaming climate change adaptation and disaster risk reduction into development at province.</w:t>
      </w:r>
    </w:p>
    <w:p w:rsidR="006022AE" w:rsidRPr="008924F2" w:rsidRDefault="006022AE" w:rsidP="006022AE">
      <w:pPr>
        <w:numPr>
          <w:ilvl w:val="0"/>
          <w:numId w:val="5"/>
        </w:numPr>
        <w:spacing w:after="200" w:line="276" w:lineRule="auto"/>
        <w:contextualSpacing/>
        <w:rPr>
          <w:rFonts w:ascii="Arial" w:eastAsia="Times New Roman" w:hAnsi="Arial" w:cs="Arial"/>
        </w:rPr>
      </w:pPr>
      <w:r w:rsidRPr="008924F2">
        <w:rPr>
          <w:rFonts w:ascii="Arial" w:eastAsia="Times New Roman" w:hAnsi="Arial" w:cs="Arial"/>
          <w:lang w:val="en-GB"/>
        </w:rPr>
        <w:t>Strengthened government capacity on mainstreaming climate change adaptation and disaster risk reduction into development.</w:t>
      </w:r>
    </w:p>
    <w:p w:rsidR="00A13596" w:rsidRPr="00A13596" w:rsidRDefault="006022AE" w:rsidP="006022AE">
      <w:pPr>
        <w:numPr>
          <w:ilvl w:val="0"/>
          <w:numId w:val="5"/>
        </w:numPr>
        <w:spacing w:after="200" w:line="276" w:lineRule="auto"/>
        <w:contextualSpacing/>
        <w:rPr>
          <w:rFonts w:ascii="Arial" w:eastAsia="Times New Roman" w:hAnsi="Arial" w:cs="Arial"/>
        </w:rPr>
      </w:pPr>
      <w:r w:rsidRPr="008924F2">
        <w:rPr>
          <w:rFonts w:ascii="Arial" w:eastAsia="Times New Roman" w:hAnsi="Arial" w:cs="Arial"/>
          <w:lang w:val="en-GB"/>
        </w:rPr>
        <w:t xml:space="preserve">Increased knowledge on the </w:t>
      </w:r>
      <w:r w:rsidRPr="008924F2">
        <w:rPr>
          <w:rFonts w:ascii="Arial" w:eastAsia="Times New Roman" w:hAnsi="Arial" w:cs="Arial"/>
          <w:i/>
          <w:lang w:val="en-GB"/>
        </w:rPr>
        <w:t>dos and don’ts</w:t>
      </w:r>
      <w:r w:rsidRPr="008924F2">
        <w:rPr>
          <w:rFonts w:ascii="Arial" w:eastAsia="Times New Roman" w:hAnsi="Arial" w:cs="Arial"/>
          <w:lang w:val="en-GB"/>
        </w:rPr>
        <w:t xml:space="preserve"> of the DRR Law. </w:t>
      </w:r>
    </w:p>
    <w:p w:rsidR="006022AE" w:rsidRPr="008924F2" w:rsidRDefault="006022AE" w:rsidP="00A13596">
      <w:pPr>
        <w:spacing w:after="200" w:line="276" w:lineRule="auto"/>
        <w:ind w:left="720"/>
        <w:contextualSpacing/>
        <w:rPr>
          <w:rFonts w:ascii="Arial" w:eastAsia="Times New Roman" w:hAnsi="Arial" w:cs="Arial"/>
        </w:rPr>
      </w:pPr>
      <w:r w:rsidRPr="008924F2">
        <w:rPr>
          <w:rFonts w:ascii="Arial" w:eastAsia="Times New Roman" w:hAnsi="Arial" w:cs="Arial"/>
          <w:lang w:val="en-GB"/>
        </w:rPr>
        <w:t xml:space="preserve">  </w:t>
      </w:r>
    </w:p>
    <w:p w:rsidR="006022AE" w:rsidRPr="008924F2" w:rsidRDefault="006022AE" w:rsidP="006022AE">
      <w:pPr>
        <w:spacing w:after="120" w:line="276" w:lineRule="auto"/>
        <w:jc w:val="both"/>
        <w:rPr>
          <w:rFonts w:ascii="Arial" w:eastAsia="Times New Roman" w:hAnsi="Arial" w:cs="Arial"/>
          <w:lang w:val="en-GB"/>
        </w:rPr>
      </w:pPr>
      <w:r w:rsidRPr="008924F2">
        <w:rPr>
          <w:rFonts w:ascii="Arial" w:eastAsia="Times New Roman" w:hAnsi="Arial" w:cs="Arial"/>
          <w:b/>
          <w:lang w:val="en-GB"/>
        </w:rPr>
        <w:t xml:space="preserve">Target: </w:t>
      </w:r>
      <w:r w:rsidRPr="008924F2">
        <w:rPr>
          <w:rFonts w:ascii="Arial" w:eastAsia="Times New Roman" w:hAnsi="Arial" w:cs="Arial"/>
          <w:lang w:val="en-GB"/>
        </w:rPr>
        <w:t xml:space="preserve">Provincial Directors of Planning and technicians from relevant ministries in the southern 4 provinces.  There were 31 participants (27 male and 4 females) that participated in the 3 day workshop.  The workshop was opened by Mrs Stella Pinto, Governor of Xai-Xai Province.  In her opening remarks, she stressed the importance of the initiative and urge participants to take the training seriously.  She noted that this is one of the means by which the government can attain its development agenda on the sustainable goals.    </w:t>
      </w:r>
    </w:p>
    <w:p w:rsidR="006022AE" w:rsidRPr="008924F2" w:rsidRDefault="006022AE" w:rsidP="006022AE">
      <w:pPr>
        <w:spacing w:after="120" w:line="276" w:lineRule="auto"/>
        <w:jc w:val="both"/>
        <w:rPr>
          <w:rFonts w:ascii="Arial" w:eastAsia="Times New Roman" w:hAnsi="Arial" w:cs="Arial"/>
          <w:bCs/>
          <w:color w:val="000000"/>
          <w:lang w:val="en-GB" w:eastAsia="pt-PT"/>
        </w:rPr>
      </w:pPr>
      <w:r w:rsidRPr="008924F2">
        <w:rPr>
          <w:rFonts w:ascii="Arial" w:eastAsia="Times New Roman" w:hAnsi="Arial" w:cs="Arial"/>
          <w:b/>
          <w:lang w:val="en-GB"/>
        </w:rPr>
        <w:t>Main areas covered included</w:t>
      </w:r>
      <w:r w:rsidRPr="008924F2">
        <w:rPr>
          <w:rFonts w:ascii="Arial" w:eastAsia="Times New Roman" w:hAnsi="Arial" w:cs="Arial"/>
          <w:lang w:val="en-GB"/>
        </w:rPr>
        <w:t xml:space="preserve">: </w:t>
      </w:r>
      <w:r w:rsidRPr="008924F2">
        <w:rPr>
          <w:rFonts w:ascii="Arial" w:eastAsia="Times New Roman" w:hAnsi="Arial" w:cs="Arial"/>
          <w:bCs/>
          <w:color w:val="000000"/>
          <w:lang w:val="en-GB" w:eastAsia="pt-PT"/>
        </w:rPr>
        <w:t xml:space="preserve">Framing on disaster &amp; climate resilient development; </w:t>
      </w:r>
      <w:r w:rsidRPr="008924F2">
        <w:rPr>
          <w:rFonts w:ascii="Arial" w:eastAsia="Times New Roman" w:hAnsi="Arial" w:cs="Arial"/>
          <w:lang w:val="en-GB"/>
        </w:rPr>
        <w:t xml:space="preserve">  </w:t>
      </w:r>
      <w:r w:rsidRPr="008924F2">
        <w:rPr>
          <w:rFonts w:ascii="Arial" w:eastAsia="Times New Roman" w:hAnsi="Arial" w:cs="Arial"/>
          <w:bCs/>
          <w:color w:val="000000"/>
          <w:lang w:val="en-GB" w:eastAsia="pt-PT"/>
        </w:rPr>
        <w:t xml:space="preserve">Mainstreaming DRR &amp; CCA into development; </w:t>
      </w:r>
      <w:r w:rsidRPr="008924F2">
        <w:rPr>
          <w:rFonts w:ascii="Arial" w:eastAsia="Times New Roman" w:hAnsi="Arial" w:cs="Arial"/>
          <w:lang w:val="en-GB"/>
        </w:rPr>
        <w:t>Climate</w:t>
      </w:r>
      <w:r w:rsidRPr="008924F2">
        <w:rPr>
          <w:rFonts w:ascii="Arial" w:eastAsia="Times New Roman" w:hAnsi="Arial" w:cs="Arial"/>
          <w:bCs/>
          <w:color w:val="000000"/>
          <w:lang w:val="en-GB" w:eastAsia="pt-PT"/>
        </w:rPr>
        <w:t xml:space="preserve"> information to enhance DRM; Risk Governance for disaster resilient development; </w:t>
      </w:r>
      <w:r w:rsidRPr="008924F2">
        <w:rPr>
          <w:rFonts w:ascii="Arial" w:eastAsia="Times New Roman" w:hAnsi="Arial" w:cs="Arial"/>
          <w:bCs/>
          <w:color w:val="000000"/>
          <w:lang w:eastAsia="pt-PT"/>
        </w:rPr>
        <w:t xml:space="preserve">Sectoral Mainstreaming at the provincial level; </w:t>
      </w:r>
      <w:r w:rsidRPr="008924F2">
        <w:rPr>
          <w:rFonts w:ascii="Arial" w:eastAsia="Times New Roman" w:hAnsi="Arial" w:cs="Arial"/>
          <w:bCs/>
          <w:color w:val="000000"/>
          <w:lang w:val="en-GB" w:eastAsia="pt-PT"/>
        </w:rPr>
        <w:t>Spatial planning for urban settings;</w:t>
      </w:r>
      <w:r w:rsidRPr="008924F2">
        <w:rPr>
          <w:rFonts w:ascii="Arial" w:eastAsia="Times New Roman" w:hAnsi="Arial" w:cs="Arial"/>
          <w:bCs/>
          <w:color w:val="000000"/>
          <w:lang w:eastAsia="pt-PT"/>
        </w:rPr>
        <w:t xml:space="preserve"> and DRR Law.  </w:t>
      </w:r>
      <w:r w:rsidRPr="008924F2">
        <w:rPr>
          <w:rFonts w:ascii="Arial" w:eastAsia="Times New Roman" w:hAnsi="Arial" w:cs="Arial"/>
          <w:bCs/>
          <w:color w:val="000000"/>
          <w:lang w:eastAsia="pt-PT"/>
        </w:rPr>
        <w:lastRenderedPageBreak/>
        <w:t xml:space="preserve">Special attention was given to the </w:t>
      </w:r>
      <w:r w:rsidRPr="008924F2">
        <w:rPr>
          <w:rFonts w:ascii="Arial" w:eastAsia="Times New Roman" w:hAnsi="Arial" w:cs="Arial"/>
          <w:bCs/>
          <w:color w:val="000000"/>
          <w:lang w:val="en-GB" w:eastAsia="pt-PT"/>
        </w:rPr>
        <w:t xml:space="preserve">following areas: mainstreaming of DRR and CCA in critical facilities –schools, hospitals, roads and railways; and in the agriculture sector.    </w:t>
      </w:r>
    </w:p>
    <w:p w:rsidR="006022AE" w:rsidRPr="008924F2" w:rsidRDefault="006022AE" w:rsidP="006022AE">
      <w:pPr>
        <w:spacing w:after="120" w:line="276" w:lineRule="auto"/>
        <w:jc w:val="both"/>
        <w:rPr>
          <w:rFonts w:ascii="Arial" w:eastAsia="Times New Roman" w:hAnsi="Arial" w:cs="Arial"/>
          <w:bCs/>
          <w:lang w:val="en-GB" w:eastAsia="pt-PT"/>
        </w:rPr>
      </w:pPr>
      <w:r w:rsidRPr="008924F2">
        <w:rPr>
          <w:rFonts w:ascii="Arial" w:eastAsia="Times New Roman" w:hAnsi="Arial" w:cs="Arial"/>
          <w:b/>
          <w:bCs/>
          <w:lang w:val="en-GB" w:eastAsia="pt-PT"/>
        </w:rPr>
        <w:t>Evaluation of the workshop</w:t>
      </w:r>
      <w:r w:rsidRPr="008924F2">
        <w:rPr>
          <w:rFonts w:ascii="Arial" w:eastAsia="Times New Roman" w:hAnsi="Arial" w:cs="Arial"/>
          <w:bCs/>
          <w:lang w:val="en-GB" w:eastAsia="pt-PT"/>
        </w:rPr>
        <w:t xml:space="preserve">: Short write-ups from participants on their perception of the training before the closing remarks, indicated that they were satisfied with the knowledge they had acquired.  They noted, that the information will be very useful in ensuring the integration of DRR and CCA into their annual plans.  They will share the information with their colleagues at work who never had the opportunity to participate. Due to limited number requested by the workshop planning team.    </w:t>
      </w:r>
    </w:p>
    <w:p w:rsidR="006022AE" w:rsidRPr="00A13596" w:rsidRDefault="006022AE" w:rsidP="006022AE">
      <w:pPr>
        <w:spacing w:after="120" w:line="276" w:lineRule="auto"/>
        <w:jc w:val="both"/>
        <w:rPr>
          <w:rFonts w:ascii="Arial" w:eastAsia="Times New Roman" w:hAnsi="Arial" w:cs="Arial"/>
          <w:lang w:val="en-GB"/>
        </w:rPr>
      </w:pPr>
      <w:r w:rsidRPr="00A13596">
        <w:rPr>
          <w:rFonts w:ascii="Arial" w:eastAsia="Times New Roman" w:hAnsi="Arial" w:cs="Arial"/>
          <w:lang w:val="en-GB"/>
        </w:rPr>
        <w:t>Below are few selected pictures from the workshop</w:t>
      </w:r>
      <w:r w:rsidR="00A13596">
        <w:rPr>
          <w:rFonts w:ascii="Arial" w:eastAsia="Times New Roman" w:hAnsi="Arial" w:cs="Arial"/>
          <w:lang w:val="en-GB"/>
        </w:rPr>
        <w:t>:</w:t>
      </w:r>
      <w:r w:rsidRPr="00A13596">
        <w:rPr>
          <w:rFonts w:ascii="Arial" w:eastAsia="Times New Roman" w:hAnsi="Arial" w:cs="Arial"/>
          <w:lang w:val="en-GB"/>
        </w:rPr>
        <w:t xml:space="preserve">  </w:t>
      </w:r>
    </w:p>
    <w:tbl>
      <w:tblPr>
        <w:tblStyle w:val="TableGrid1"/>
        <w:tblW w:w="0" w:type="auto"/>
        <w:tblLook w:val="04A0" w:firstRow="1" w:lastRow="0" w:firstColumn="1" w:lastColumn="0" w:noHBand="0" w:noVBand="1"/>
      </w:tblPr>
      <w:tblGrid>
        <w:gridCol w:w="5916"/>
        <w:gridCol w:w="4874"/>
      </w:tblGrid>
      <w:tr w:rsidR="006022AE" w:rsidRPr="008924F2" w:rsidTr="00201457">
        <w:tc>
          <w:tcPr>
            <w:tcW w:w="5123" w:type="dxa"/>
          </w:tcPr>
          <w:p w:rsidR="006022AE" w:rsidRPr="008924F2" w:rsidRDefault="006022AE" w:rsidP="00201457">
            <w:pPr>
              <w:spacing w:line="360" w:lineRule="auto"/>
              <w:jc w:val="both"/>
              <w:rPr>
                <w:rFonts w:ascii="Arial" w:eastAsia="Calibri" w:hAnsi="Arial" w:cs="Arial"/>
                <w:b/>
                <w:color w:val="262626"/>
                <w:lang w:val="en-AU"/>
              </w:rPr>
            </w:pPr>
            <w:r w:rsidRPr="008924F2">
              <w:rPr>
                <w:rFonts w:ascii="Arial" w:hAnsi="Arial" w:cs="Arial"/>
                <w:bCs/>
                <w:noProof/>
              </w:rPr>
              <w:drawing>
                <wp:inline distT="0" distB="0" distL="0" distR="0" wp14:anchorId="692924BE" wp14:editId="6A738B46">
                  <wp:extent cx="3751580" cy="3136092"/>
                  <wp:effectExtent l="0" t="0" r="1270" b="7620"/>
                  <wp:docPr id="48" name="Picture 48" descr="C:\Users\User\Desktop\XaiXai workshop presentations and pictures\Xaixai pictures\DSC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XaiXai workshop presentations and pictures\Xaixai pictures\DSC_08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5212" cy="3139128"/>
                          </a:xfrm>
                          <a:prstGeom prst="rect">
                            <a:avLst/>
                          </a:prstGeom>
                          <a:noFill/>
                          <a:ln>
                            <a:noFill/>
                          </a:ln>
                        </pic:spPr>
                      </pic:pic>
                    </a:graphicData>
                  </a:graphic>
                </wp:inline>
              </w:drawing>
            </w:r>
          </w:p>
          <w:p w:rsidR="006022AE" w:rsidRPr="008924F2" w:rsidRDefault="006022AE" w:rsidP="00201457">
            <w:pPr>
              <w:jc w:val="both"/>
              <w:rPr>
                <w:rFonts w:ascii="Arial" w:eastAsia="Calibri" w:hAnsi="Arial" w:cs="Arial"/>
                <w:i/>
                <w:color w:val="262626"/>
                <w:sz w:val="18"/>
                <w:szCs w:val="18"/>
                <w:lang w:val="en-AU"/>
              </w:rPr>
            </w:pPr>
            <w:r w:rsidRPr="008924F2">
              <w:rPr>
                <w:rFonts w:ascii="Arial" w:eastAsia="Calibri" w:hAnsi="Arial" w:cs="Arial"/>
                <w:i/>
                <w:color w:val="262626"/>
                <w:sz w:val="18"/>
                <w:szCs w:val="18"/>
                <w:lang w:val="en-AU"/>
              </w:rPr>
              <w:t>Ms Stella Pinto, the Governor of Xai-Xai, delivering her message for the opening ceremony.</w:t>
            </w:r>
          </w:p>
        </w:tc>
        <w:tc>
          <w:tcPr>
            <w:tcW w:w="4227" w:type="dxa"/>
          </w:tcPr>
          <w:p w:rsidR="006022AE" w:rsidRPr="008924F2" w:rsidRDefault="006022AE" w:rsidP="00201457">
            <w:pPr>
              <w:spacing w:line="360" w:lineRule="auto"/>
              <w:jc w:val="both"/>
              <w:rPr>
                <w:rFonts w:ascii="Arial" w:eastAsia="Calibri" w:hAnsi="Arial" w:cs="Arial"/>
                <w:color w:val="262626"/>
                <w:lang w:val="en-AU"/>
              </w:rPr>
            </w:pPr>
            <w:r w:rsidRPr="008924F2">
              <w:rPr>
                <w:rFonts w:ascii="Arial" w:hAnsi="Arial" w:cs="Arial"/>
                <w:bCs/>
                <w:noProof/>
              </w:rPr>
              <w:drawing>
                <wp:inline distT="0" distB="0" distL="0" distR="0" wp14:anchorId="6DB2FF1A" wp14:editId="06F18042">
                  <wp:extent cx="2714625" cy="2990850"/>
                  <wp:effectExtent l="0" t="0" r="9525" b="0"/>
                  <wp:docPr id="49" name="Picture 49" descr="C:\Users\User\Desktop\XaiXai workshop presentations and pictures\Xaixai pictures\DSC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XaiXai workshop presentations and pictures\Xaixai pictures\DSC_08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522" cy="2997347"/>
                          </a:xfrm>
                          <a:prstGeom prst="rect">
                            <a:avLst/>
                          </a:prstGeom>
                          <a:noFill/>
                          <a:ln>
                            <a:noFill/>
                          </a:ln>
                        </pic:spPr>
                      </pic:pic>
                    </a:graphicData>
                  </a:graphic>
                </wp:inline>
              </w:drawing>
            </w:r>
          </w:p>
          <w:p w:rsidR="006022AE" w:rsidRPr="008924F2" w:rsidRDefault="006022AE" w:rsidP="00201457">
            <w:pPr>
              <w:jc w:val="both"/>
              <w:rPr>
                <w:rFonts w:ascii="Arial" w:eastAsia="Calibri" w:hAnsi="Arial" w:cs="Arial"/>
                <w:i/>
                <w:color w:val="262626"/>
                <w:sz w:val="18"/>
                <w:szCs w:val="18"/>
                <w:lang w:val="en-AU"/>
              </w:rPr>
            </w:pPr>
          </w:p>
          <w:p w:rsidR="006022AE" w:rsidRPr="008924F2" w:rsidRDefault="006022AE" w:rsidP="00201457">
            <w:pPr>
              <w:jc w:val="both"/>
              <w:rPr>
                <w:rFonts w:ascii="Arial" w:eastAsia="Calibri" w:hAnsi="Arial" w:cs="Arial"/>
                <w:i/>
                <w:color w:val="262626"/>
                <w:lang w:val="en-AU"/>
              </w:rPr>
            </w:pPr>
            <w:r w:rsidRPr="008924F2">
              <w:rPr>
                <w:rFonts w:ascii="Arial" w:eastAsia="Calibri" w:hAnsi="Arial" w:cs="Arial"/>
                <w:i/>
                <w:color w:val="262626"/>
                <w:sz w:val="18"/>
                <w:szCs w:val="18"/>
                <w:lang w:val="en-AU"/>
              </w:rPr>
              <w:t>Titus delivering a speech on behalf of the UNDP’s CD.</w:t>
            </w:r>
            <w:r w:rsidRPr="008924F2">
              <w:rPr>
                <w:rFonts w:ascii="Arial" w:eastAsia="Calibri" w:hAnsi="Arial" w:cs="Arial"/>
                <w:i/>
                <w:color w:val="262626"/>
                <w:lang w:val="en-AU"/>
              </w:rPr>
              <w:t xml:space="preserve"> </w:t>
            </w:r>
          </w:p>
        </w:tc>
      </w:tr>
      <w:tr w:rsidR="006022AE" w:rsidRPr="008924F2" w:rsidTr="00201457">
        <w:tc>
          <w:tcPr>
            <w:tcW w:w="5123" w:type="dxa"/>
          </w:tcPr>
          <w:p w:rsidR="006022AE" w:rsidRPr="008924F2" w:rsidRDefault="006022AE" w:rsidP="00201457">
            <w:pPr>
              <w:spacing w:line="360" w:lineRule="auto"/>
              <w:jc w:val="both"/>
              <w:rPr>
                <w:rFonts w:ascii="Arial" w:eastAsia="Calibri" w:hAnsi="Arial" w:cs="Arial"/>
                <w:color w:val="262626"/>
                <w:lang w:val="en-AU"/>
              </w:rPr>
            </w:pPr>
            <w:r w:rsidRPr="008924F2">
              <w:rPr>
                <w:rFonts w:ascii="Arial" w:hAnsi="Arial" w:cs="Arial"/>
                <w:bCs/>
                <w:noProof/>
              </w:rPr>
              <w:drawing>
                <wp:inline distT="0" distB="0" distL="0" distR="0" wp14:anchorId="79D22888" wp14:editId="0E69F154">
                  <wp:extent cx="3095625" cy="2516505"/>
                  <wp:effectExtent l="0" t="0" r="9525" b="0"/>
                  <wp:docPr id="50" name="Picture 50" descr="C:\Users\User\Desktop\XaiXai workshop presentations and pictures\Xaixai pictures\DSC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XaiXai workshop presentations and pictures\Xaixai pictures\DSC_08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547" cy="2518880"/>
                          </a:xfrm>
                          <a:prstGeom prst="rect">
                            <a:avLst/>
                          </a:prstGeom>
                          <a:noFill/>
                          <a:ln>
                            <a:noFill/>
                          </a:ln>
                        </pic:spPr>
                      </pic:pic>
                    </a:graphicData>
                  </a:graphic>
                </wp:inline>
              </w:drawing>
            </w:r>
          </w:p>
          <w:p w:rsidR="006022AE" w:rsidRPr="008924F2" w:rsidRDefault="006022AE" w:rsidP="00201457">
            <w:pPr>
              <w:jc w:val="both"/>
              <w:rPr>
                <w:rFonts w:ascii="Arial" w:eastAsia="Calibri" w:hAnsi="Arial" w:cs="Arial"/>
                <w:b/>
                <w:i/>
                <w:color w:val="262626"/>
                <w:lang w:val="en-AU"/>
              </w:rPr>
            </w:pPr>
            <w:r w:rsidRPr="008924F2">
              <w:rPr>
                <w:rFonts w:ascii="Arial" w:eastAsia="Calibri" w:hAnsi="Arial" w:cs="Arial"/>
                <w:i/>
                <w:color w:val="262626"/>
                <w:sz w:val="18"/>
                <w:szCs w:val="18"/>
                <w:lang w:val="en-AU"/>
              </w:rPr>
              <w:t>Participants in a photo with the Governor</w:t>
            </w:r>
          </w:p>
        </w:tc>
        <w:tc>
          <w:tcPr>
            <w:tcW w:w="4227" w:type="dxa"/>
          </w:tcPr>
          <w:p w:rsidR="006022AE" w:rsidRPr="008924F2" w:rsidRDefault="006022AE" w:rsidP="00201457">
            <w:pPr>
              <w:spacing w:line="360" w:lineRule="auto"/>
              <w:jc w:val="both"/>
              <w:rPr>
                <w:rFonts w:ascii="Arial" w:eastAsia="Calibri" w:hAnsi="Arial" w:cs="Arial"/>
                <w:color w:val="262626"/>
                <w:lang w:val="en-AU"/>
              </w:rPr>
            </w:pPr>
            <w:r w:rsidRPr="008924F2">
              <w:rPr>
                <w:rFonts w:ascii="Arial" w:hAnsi="Arial" w:cs="Arial"/>
                <w:bCs/>
                <w:noProof/>
              </w:rPr>
              <w:drawing>
                <wp:inline distT="0" distB="0" distL="0" distR="0" wp14:anchorId="115BEA2D" wp14:editId="0E337ED7">
                  <wp:extent cx="3057525" cy="2676525"/>
                  <wp:effectExtent l="0" t="0" r="9525" b="9525"/>
                  <wp:docPr id="51" name="Picture 51" descr="C:\Users\User\Desktop\XaiXai workshop presentations and pictures\Xaixai pictures\DSC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XaiXai workshop presentations and pictures\Xaixai pictures\DSC_09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478" cy="2679110"/>
                          </a:xfrm>
                          <a:prstGeom prst="rect">
                            <a:avLst/>
                          </a:prstGeom>
                          <a:noFill/>
                          <a:ln>
                            <a:noFill/>
                          </a:ln>
                        </pic:spPr>
                      </pic:pic>
                    </a:graphicData>
                  </a:graphic>
                </wp:inline>
              </w:drawing>
            </w:r>
          </w:p>
          <w:p w:rsidR="006022AE" w:rsidRPr="008924F2" w:rsidRDefault="006022AE" w:rsidP="00201457">
            <w:pPr>
              <w:jc w:val="both"/>
              <w:rPr>
                <w:rFonts w:ascii="Arial" w:eastAsia="Calibri" w:hAnsi="Arial" w:cs="Arial"/>
                <w:i/>
                <w:color w:val="262626"/>
                <w:lang w:val="en-AU"/>
              </w:rPr>
            </w:pPr>
            <w:r w:rsidRPr="008924F2">
              <w:rPr>
                <w:rFonts w:ascii="Arial" w:eastAsia="Calibri" w:hAnsi="Arial" w:cs="Arial"/>
                <w:i/>
                <w:color w:val="262626"/>
                <w:sz w:val="18"/>
                <w:szCs w:val="18"/>
                <w:lang w:val="en-AU"/>
              </w:rPr>
              <w:t>Facilitator making a presentation in one of the sessions</w:t>
            </w:r>
          </w:p>
        </w:tc>
      </w:tr>
    </w:tbl>
    <w:p w:rsidR="006022AE" w:rsidRPr="006022AE" w:rsidRDefault="006022AE" w:rsidP="00874524">
      <w:pPr>
        <w:spacing w:after="0" w:line="264" w:lineRule="auto"/>
        <w:jc w:val="both"/>
        <w:rPr>
          <w:rFonts w:ascii="Arial" w:eastAsia="Times New Roman" w:hAnsi="Arial" w:cs="Arial"/>
        </w:rPr>
      </w:pPr>
    </w:p>
    <w:p w:rsidR="006022AE" w:rsidRDefault="006022AE" w:rsidP="00874524">
      <w:pPr>
        <w:spacing w:after="0" w:line="264" w:lineRule="auto"/>
        <w:jc w:val="both"/>
        <w:rPr>
          <w:rFonts w:ascii="Arial" w:eastAsia="Times New Roman" w:hAnsi="Arial" w:cs="Arial"/>
          <w:i/>
        </w:rPr>
      </w:pPr>
    </w:p>
    <w:p w:rsidR="006022AE" w:rsidRDefault="006022AE" w:rsidP="00874524">
      <w:pPr>
        <w:spacing w:after="0" w:line="264" w:lineRule="auto"/>
        <w:jc w:val="both"/>
        <w:rPr>
          <w:rFonts w:ascii="Arial" w:eastAsia="Times New Roman" w:hAnsi="Arial" w:cs="Arial"/>
          <w:i/>
        </w:rPr>
      </w:pPr>
    </w:p>
    <w:p w:rsidR="00874524" w:rsidRPr="00874524" w:rsidRDefault="00874524" w:rsidP="00874524">
      <w:pPr>
        <w:spacing w:after="0" w:line="264" w:lineRule="auto"/>
        <w:jc w:val="both"/>
        <w:rPr>
          <w:rFonts w:ascii="Arial" w:eastAsia="Times New Roman" w:hAnsi="Arial" w:cs="Arial"/>
          <w:b/>
        </w:rPr>
      </w:pPr>
      <w:r w:rsidRPr="00874524">
        <w:rPr>
          <w:rFonts w:ascii="Arial" w:eastAsia="Times New Roman" w:hAnsi="Arial" w:cs="Arial"/>
          <w:i/>
        </w:rPr>
        <w:t xml:space="preserve"> </w:t>
      </w:r>
      <w:r w:rsidRPr="00874524">
        <w:rPr>
          <w:rFonts w:ascii="Arial" w:eastAsia="Times New Roman" w:hAnsi="Arial" w:cs="Arial"/>
          <w:b/>
          <w:i/>
        </w:rPr>
        <w:t xml:space="preserve"> </w:t>
      </w:r>
      <w:r w:rsidRPr="00874524">
        <w:rPr>
          <w:rFonts w:ascii="Arial" w:eastAsia="Times New Roman" w:hAnsi="Arial" w:cs="Arial"/>
          <w:b/>
        </w:rPr>
        <w:t xml:space="preserve">    </w:t>
      </w:r>
    </w:p>
    <w:p w:rsidR="00874524" w:rsidRPr="00874524" w:rsidRDefault="00874524" w:rsidP="008924F2">
      <w:pPr>
        <w:spacing w:after="0" w:line="264" w:lineRule="auto"/>
        <w:jc w:val="both"/>
        <w:rPr>
          <w:rFonts w:ascii="Arial" w:eastAsia="Times New Roman" w:hAnsi="Arial" w:cs="Arial"/>
          <w:b/>
        </w:rPr>
      </w:pPr>
    </w:p>
    <w:p w:rsidR="00874524" w:rsidRDefault="00874524" w:rsidP="008924F2">
      <w:pPr>
        <w:spacing w:after="0" w:line="264" w:lineRule="auto"/>
        <w:jc w:val="both"/>
        <w:rPr>
          <w:rFonts w:ascii="Arial" w:eastAsia="Times New Roman" w:hAnsi="Arial" w:cs="Arial"/>
          <w:b/>
          <w:lang w:val="en-GB"/>
        </w:rPr>
      </w:pPr>
    </w:p>
    <w:p w:rsidR="003D1E30" w:rsidRPr="008924F2" w:rsidRDefault="003D1E30" w:rsidP="003D1E30">
      <w:pPr>
        <w:shd w:val="clear" w:color="auto" w:fill="00B0F0"/>
        <w:spacing w:after="120" w:line="360" w:lineRule="auto"/>
        <w:jc w:val="both"/>
        <w:rPr>
          <w:rFonts w:ascii="Arial" w:eastAsia="Calibri" w:hAnsi="Arial" w:cs="Arial"/>
          <w:b/>
          <w:color w:val="262626"/>
          <w:sz w:val="24"/>
          <w:szCs w:val="24"/>
          <w:lang w:val="en-AU"/>
        </w:rPr>
      </w:pPr>
      <w:r>
        <w:rPr>
          <w:rFonts w:ascii="Arial" w:eastAsia="Calibri" w:hAnsi="Arial" w:cs="Arial"/>
          <w:b/>
          <w:color w:val="262626"/>
          <w:lang w:val="en-AU"/>
        </w:rPr>
        <w:t>C</w:t>
      </w:r>
      <w:r w:rsidRPr="008924F2">
        <w:rPr>
          <w:rFonts w:ascii="Arial" w:eastAsia="Calibri" w:hAnsi="Arial" w:cs="Arial"/>
          <w:b/>
          <w:color w:val="262626"/>
          <w:lang w:val="en-AU"/>
        </w:rPr>
        <w:t xml:space="preserve">) </w:t>
      </w:r>
      <w:r w:rsidRPr="008924F2">
        <w:rPr>
          <w:rFonts w:ascii="Arial" w:eastAsia="Calibri" w:hAnsi="Arial" w:cs="Arial"/>
          <w:b/>
          <w:color w:val="262626"/>
          <w:sz w:val="24"/>
          <w:szCs w:val="24"/>
          <w:lang w:val="en-AU"/>
        </w:rPr>
        <w:t xml:space="preserve">MADRID INITIATIVE: </w:t>
      </w:r>
      <w:r w:rsidRPr="008924F2">
        <w:rPr>
          <w:rFonts w:ascii="Arial" w:eastAsia="Times New Roman" w:hAnsi="Arial" w:cs="Arial"/>
          <w:b/>
          <w:sz w:val="24"/>
          <w:szCs w:val="24"/>
        </w:rPr>
        <w:t xml:space="preserve">Cascading the MADRiD initiative in </w:t>
      </w:r>
      <w:r>
        <w:rPr>
          <w:rFonts w:ascii="Arial" w:eastAsia="Times New Roman" w:hAnsi="Arial" w:cs="Arial"/>
          <w:b/>
          <w:sz w:val="24"/>
          <w:szCs w:val="24"/>
        </w:rPr>
        <w:t>Quelimane</w:t>
      </w:r>
      <w:r w:rsidRPr="008924F2">
        <w:rPr>
          <w:rFonts w:ascii="Arial" w:eastAsia="Times New Roman" w:hAnsi="Arial" w:cs="Arial"/>
          <w:b/>
          <w:sz w:val="24"/>
          <w:szCs w:val="24"/>
        </w:rPr>
        <w:t xml:space="preserve">; </w:t>
      </w:r>
      <w:r>
        <w:rPr>
          <w:rFonts w:ascii="Arial" w:eastAsia="Times New Roman" w:hAnsi="Arial" w:cs="Arial"/>
          <w:b/>
          <w:lang w:val="en-GB"/>
        </w:rPr>
        <w:t>September 21-23,</w:t>
      </w:r>
      <w:r w:rsidRPr="008924F2">
        <w:rPr>
          <w:rFonts w:ascii="Arial" w:eastAsia="Calibri" w:hAnsi="Arial" w:cs="Arial"/>
          <w:b/>
          <w:color w:val="262626"/>
          <w:sz w:val="24"/>
          <w:szCs w:val="24"/>
          <w:lang w:val="en-AU"/>
        </w:rPr>
        <w:t xml:space="preserve"> 2015</w:t>
      </w:r>
    </w:p>
    <w:p w:rsidR="00E01F41" w:rsidRDefault="00E01F41" w:rsidP="008924F2">
      <w:pPr>
        <w:spacing w:after="0" w:line="264" w:lineRule="auto"/>
        <w:jc w:val="both"/>
        <w:rPr>
          <w:rFonts w:ascii="Arial" w:eastAsia="Times New Roman" w:hAnsi="Arial" w:cs="Arial"/>
          <w:lang w:val="en-AU"/>
        </w:rPr>
      </w:pPr>
    </w:p>
    <w:p w:rsidR="00FF2523" w:rsidRDefault="00FF2523" w:rsidP="008924F2">
      <w:pPr>
        <w:spacing w:after="0" w:line="264" w:lineRule="auto"/>
        <w:jc w:val="both"/>
        <w:rPr>
          <w:rFonts w:ascii="Arial" w:eastAsia="Times New Roman" w:hAnsi="Arial" w:cs="Arial"/>
          <w:b/>
          <w:lang w:val="en-AU"/>
        </w:rPr>
      </w:pPr>
      <w:r w:rsidRPr="00874524">
        <w:rPr>
          <w:rFonts w:ascii="Arial" w:eastAsia="Times New Roman" w:hAnsi="Arial" w:cs="Arial"/>
          <w:i/>
        </w:rPr>
        <w:t>Below are pictures showing some of the government officials and participants during the mainstreaming workshops</w:t>
      </w:r>
      <w:r>
        <w:rPr>
          <w:rFonts w:ascii="Arial" w:eastAsia="Times New Roman" w:hAnsi="Arial" w:cs="Arial"/>
          <w:i/>
        </w:rPr>
        <w:t>:</w:t>
      </w:r>
    </w:p>
    <w:p w:rsidR="00E01F41" w:rsidRDefault="0059649A" w:rsidP="008924F2">
      <w:pPr>
        <w:spacing w:after="0" w:line="264" w:lineRule="auto"/>
        <w:jc w:val="both"/>
        <w:rPr>
          <w:rFonts w:ascii="Arial" w:eastAsia="Times New Roman" w:hAnsi="Arial" w:cs="Arial"/>
          <w:b/>
          <w:lang w:val="en-AU"/>
        </w:rPr>
      </w:pPr>
      <w:r>
        <w:rPr>
          <w:rFonts w:ascii="Arial" w:eastAsia="Times New Roman" w:hAnsi="Arial" w:cs="Arial"/>
          <w:b/>
          <w:noProof/>
        </w:rPr>
        <w:t xml:space="preserve">  </w:t>
      </w:r>
      <w:r w:rsidR="00C80570" w:rsidRPr="00C80570">
        <w:rPr>
          <w:rFonts w:ascii="Arial" w:eastAsia="Times New Roman" w:hAnsi="Arial" w:cs="Arial"/>
          <w:b/>
          <w:noProof/>
        </w:rPr>
        <w:drawing>
          <wp:inline distT="0" distB="0" distL="0" distR="0">
            <wp:extent cx="3143250" cy="2080883"/>
            <wp:effectExtent l="19050" t="19050" r="19050" b="15240"/>
            <wp:docPr id="3" name="Picture 3" descr="C:\Users\manuela.muianga\Documents\CPR_E_Unit\DRR\New Mainstreaming Proposal\From Titus_June 2016\Pictures Quelimane Madrid\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muianga\Documents\CPR_E_Unit\DRR\New Mainstreaming Proposal\From Titus_June 2016\Pictures Quelimane Madrid\DSC_00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5068" cy="2082086"/>
                    </a:xfrm>
                    <a:prstGeom prst="rect">
                      <a:avLst/>
                    </a:prstGeom>
                    <a:noFill/>
                    <a:ln>
                      <a:solidFill>
                        <a:schemeClr val="tx1"/>
                      </a:solidFill>
                    </a:ln>
                  </pic:spPr>
                </pic:pic>
              </a:graphicData>
            </a:graphic>
          </wp:inline>
        </w:drawing>
      </w:r>
      <w:r w:rsidR="00F4786B" w:rsidRPr="00F4786B">
        <w:rPr>
          <w:rFonts w:ascii="Arial" w:eastAsia="Times New Roman" w:hAnsi="Arial" w:cs="Arial"/>
          <w:b/>
          <w:noProof/>
        </w:rPr>
        <w:drawing>
          <wp:inline distT="0" distB="0" distL="0" distR="0">
            <wp:extent cx="3128878" cy="2071370"/>
            <wp:effectExtent l="19050" t="19050" r="14605" b="24130"/>
            <wp:docPr id="4" name="Picture 4" descr="C:\Users\manuela.muianga\Documents\CPR_E_Unit\DRR\New Mainstreaming Proposal\From Titus_June 2016\Pictures Quelimane Madrid\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muianga\Documents\CPR_E_Unit\DRR\New Mainstreaming Proposal\From Titus_June 2016\Pictures Quelimane Madrid\DSC_0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2644" cy="2080483"/>
                    </a:xfrm>
                    <a:prstGeom prst="rect">
                      <a:avLst/>
                    </a:prstGeom>
                    <a:noFill/>
                    <a:ln>
                      <a:solidFill>
                        <a:schemeClr val="tx1"/>
                      </a:solidFill>
                    </a:ln>
                  </pic:spPr>
                </pic:pic>
              </a:graphicData>
            </a:graphic>
          </wp:inline>
        </w:drawing>
      </w:r>
    </w:p>
    <w:p w:rsidR="00F818BE" w:rsidRDefault="00F818BE" w:rsidP="008924F2">
      <w:pPr>
        <w:spacing w:after="0" w:line="264" w:lineRule="auto"/>
        <w:jc w:val="both"/>
        <w:rPr>
          <w:rFonts w:ascii="Arial" w:eastAsia="Times New Roman" w:hAnsi="Arial" w:cs="Arial"/>
          <w:b/>
          <w:lang w:val="en-AU"/>
        </w:rPr>
      </w:pPr>
    </w:p>
    <w:p w:rsidR="00F818BE" w:rsidRDefault="00F818BE" w:rsidP="008924F2">
      <w:pPr>
        <w:spacing w:after="0" w:line="264" w:lineRule="auto"/>
        <w:jc w:val="both"/>
        <w:rPr>
          <w:rFonts w:ascii="Arial" w:eastAsia="Times New Roman" w:hAnsi="Arial" w:cs="Arial"/>
          <w:b/>
          <w:lang w:val="en-AU"/>
        </w:rPr>
      </w:pPr>
    </w:p>
    <w:p w:rsidR="00F4786B" w:rsidRPr="003D1E30" w:rsidRDefault="00F4786B" w:rsidP="008924F2">
      <w:pPr>
        <w:spacing w:after="0" w:line="264" w:lineRule="auto"/>
        <w:jc w:val="both"/>
        <w:rPr>
          <w:rFonts w:ascii="Arial" w:eastAsia="Times New Roman" w:hAnsi="Arial" w:cs="Arial"/>
          <w:b/>
          <w:lang w:val="en-AU"/>
        </w:rPr>
      </w:pPr>
      <w:r w:rsidRPr="00F4786B">
        <w:rPr>
          <w:rFonts w:ascii="Arial" w:eastAsia="Times New Roman" w:hAnsi="Arial" w:cs="Arial"/>
          <w:b/>
          <w:noProof/>
        </w:rPr>
        <w:drawing>
          <wp:inline distT="0" distB="0" distL="0" distR="0">
            <wp:extent cx="3216166" cy="2129155"/>
            <wp:effectExtent l="19050" t="19050" r="22860" b="23495"/>
            <wp:docPr id="8" name="Picture 8" descr="C:\Users\manuela.muianga\Documents\CPR_E_Unit\DRR\New Mainstreaming Proposal\From Titus_June 2016\Pictures Quelimane Madrid\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a.muianga\Documents\CPR_E_Unit\DRR\New Mainstreaming Proposal\From Titus_June 2016\Pictures Quelimane Madrid\DSC_01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2655" cy="2146691"/>
                    </a:xfrm>
                    <a:prstGeom prst="rect">
                      <a:avLst/>
                    </a:prstGeom>
                    <a:noFill/>
                    <a:ln>
                      <a:solidFill>
                        <a:schemeClr val="tx1"/>
                      </a:solidFill>
                    </a:ln>
                  </pic:spPr>
                </pic:pic>
              </a:graphicData>
            </a:graphic>
          </wp:inline>
        </w:drawing>
      </w:r>
      <w:r w:rsidRPr="00F4786B">
        <w:rPr>
          <w:rFonts w:ascii="Arial" w:eastAsia="Times New Roman" w:hAnsi="Arial" w:cs="Arial"/>
          <w:b/>
          <w:noProof/>
        </w:rPr>
        <w:drawing>
          <wp:anchor distT="0" distB="0" distL="114300" distR="114300" simplePos="0" relativeHeight="251658240" behindDoc="0" locked="0" layoutInCell="1" allowOverlap="1">
            <wp:simplePos x="457200" y="5724525"/>
            <wp:positionH relativeFrom="column">
              <wp:align>left</wp:align>
            </wp:positionH>
            <wp:positionV relativeFrom="paragraph">
              <wp:align>top</wp:align>
            </wp:positionV>
            <wp:extent cx="3216165" cy="2129155"/>
            <wp:effectExtent l="19050" t="19050" r="22860" b="23495"/>
            <wp:wrapSquare wrapText="bothSides"/>
            <wp:docPr id="5" name="Picture 5" descr="C:\Users\manuela.muianga\Documents\CPR_E_Unit\DRR\New Mainstreaming Proposal\From Titus_June 2016\Pictures Quelimane Madrid\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a.muianga\Documents\CPR_E_Unit\DRR\New Mainstreaming Proposal\From Titus_June 2016\Pictures Quelimane Madrid\DSC_01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6165" cy="2129155"/>
                    </a:xfrm>
                    <a:prstGeom prst="rect">
                      <a:avLst/>
                    </a:prstGeom>
                    <a:noFill/>
                    <a:ln>
                      <a:solidFill>
                        <a:schemeClr val="tx1"/>
                      </a:solidFill>
                    </a:ln>
                  </pic:spPr>
                </pic:pic>
              </a:graphicData>
            </a:graphic>
          </wp:anchor>
        </w:drawing>
      </w:r>
      <w:r>
        <w:rPr>
          <w:rFonts w:ascii="Arial" w:eastAsia="Times New Roman" w:hAnsi="Arial" w:cs="Arial"/>
          <w:b/>
          <w:lang w:val="en-AU"/>
        </w:rPr>
        <w:br w:type="textWrapping" w:clear="all"/>
      </w:r>
    </w:p>
    <w:p w:rsidR="008924F2" w:rsidRDefault="008924F2" w:rsidP="008924F2">
      <w:pPr>
        <w:spacing w:after="0" w:line="264" w:lineRule="auto"/>
        <w:jc w:val="both"/>
        <w:rPr>
          <w:rFonts w:ascii="Arial" w:eastAsia="Calibri" w:hAnsi="Arial" w:cs="Arial"/>
          <w:lang w:val="en-GB"/>
        </w:rPr>
      </w:pPr>
    </w:p>
    <w:p w:rsidR="0059649A" w:rsidRDefault="0059649A" w:rsidP="008924F2">
      <w:pPr>
        <w:spacing w:after="0" w:line="264" w:lineRule="auto"/>
        <w:jc w:val="both"/>
        <w:rPr>
          <w:rFonts w:ascii="Arial" w:eastAsia="Calibri" w:hAnsi="Arial" w:cs="Arial"/>
          <w:lang w:val="en-GB"/>
        </w:rPr>
      </w:pPr>
    </w:p>
    <w:p w:rsidR="0059649A" w:rsidRPr="008924F2" w:rsidRDefault="0059649A" w:rsidP="008924F2">
      <w:pPr>
        <w:spacing w:after="0" w:line="264" w:lineRule="auto"/>
        <w:jc w:val="both"/>
        <w:rPr>
          <w:rFonts w:ascii="Arial" w:eastAsia="Calibri" w:hAnsi="Arial" w:cs="Arial"/>
          <w:lang w:val="en-GB"/>
        </w:rPr>
      </w:pPr>
    </w:p>
    <w:p w:rsidR="008924F2" w:rsidRPr="008924F2" w:rsidRDefault="003D1E30" w:rsidP="008924F2">
      <w:pPr>
        <w:shd w:val="clear" w:color="auto" w:fill="00B0F0"/>
        <w:spacing w:after="120" w:line="360" w:lineRule="auto"/>
        <w:jc w:val="both"/>
        <w:rPr>
          <w:rFonts w:ascii="Arial" w:eastAsia="Calibri" w:hAnsi="Arial" w:cs="Arial"/>
          <w:b/>
          <w:color w:val="262626"/>
          <w:sz w:val="24"/>
          <w:szCs w:val="24"/>
          <w:lang w:val="en-AU"/>
        </w:rPr>
      </w:pPr>
      <w:r>
        <w:rPr>
          <w:rFonts w:ascii="Arial" w:eastAsia="Calibri" w:hAnsi="Arial" w:cs="Arial"/>
          <w:b/>
          <w:color w:val="262626"/>
          <w:lang w:val="en-GB"/>
        </w:rPr>
        <w:t>D</w:t>
      </w:r>
      <w:r w:rsidR="008924F2" w:rsidRPr="008924F2">
        <w:rPr>
          <w:rFonts w:ascii="Arial" w:eastAsia="Calibri" w:hAnsi="Arial" w:cs="Arial"/>
          <w:b/>
          <w:color w:val="262626"/>
          <w:lang w:val="en-AU"/>
        </w:rPr>
        <w:t xml:space="preserve">) </w:t>
      </w:r>
      <w:r w:rsidR="008924F2" w:rsidRPr="008924F2">
        <w:rPr>
          <w:rFonts w:ascii="Arial" w:eastAsia="Calibri" w:hAnsi="Arial" w:cs="Arial"/>
          <w:b/>
          <w:color w:val="262626"/>
          <w:sz w:val="24"/>
          <w:szCs w:val="24"/>
          <w:lang w:val="en-AU"/>
        </w:rPr>
        <w:t xml:space="preserve">MADRID INITIATIVE: </w:t>
      </w:r>
      <w:r w:rsidR="008924F2" w:rsidRPr="008924F2">
        <w:rPr>
          <w:rFonts w:ascii="Arial" w:eastAsia="Times New Roman" w:hAnsi="Arial" w:cs="Arial"/>
          <w:b/>
          <w:sz w:val="24"/>
          <w:szCs w:val="24"/>
        </w:rPr>
        <w:t>Cascading the MADRiD initiative in Nampula</w:t>
      </w:r>
      <w:r>
        <w:rPr>
          <w:rFonts w:ascii="Arial" w:eastAsia="Times New Roman" w:hAnsi="Arial" w:cs="Arial"/>
          <w:b/>
          <w:sz w:val="24"/>
          <w:szCs w:val="24"/>
        </w:rPr>
        <w:t xml:space="preserve"> and Nacala</w:t>
      </w:r>
      <w:r w:rsidR="008924F2" w:rsidRPr="008924F2">
        <w:rPr>
          <w:rFonts w:ascii="Arial" w:eastAsia="Times New Roman" w:hAnsi="Arial" w:cs="Arial"/>
          <w:b/>
          <w:sz w:val="24"/>
          <w:szCs w:val="24"/>
        </w:rPr>
        <w:t xml:space="preserve">; </w:t>
      </w:r>
      <w:r>
        <w:rPr>
          <w:rFonts w:ascii="Arial" w:eastAsia="Times New Roman" w:hAnsi="Arial" w:cs="Arial"/>
          <w:b/>
          <w:lang w:val="en-GB"/>
        </w:rPr>
        <w:t>Novembro</w:t>
      </w:r>
      <w:r w:rsidR="008924F2" w:rsidRPr="008924F2">
        <w:rPr>
          <w:rFonts w:ascii="Arial" w:eastAsia="Times New Roman" w:hAnsi="Arial" w:cs="Arial"/>
          <w:b/>
          <w:lang w:val="en-GB"/>
        </w:rPr>
        <w:t xml:space="preserve"> </w:t>
      </w:r>
      <w:r>
        <w:rPr>
          <w:rFonts w:ascii="Arial" w:eastAsia="Times New Roman" w:hAnsi="Arial" w:cs="Arial"/>
          <w:b/>
          <w:lang w:val="en-GB"/>
        </w:rPr>
        <w:t>16</w:t>
      </w:r>
      <w:r w:rsidR="008924F2" w:rsidRPr="008924F2">
        <w:rPr>
          <w:rFonts w:ascii="Arial" w:eastAsia="Times New Roman" w:hAnsi="Arial" w:cs="Arial"/>
          <w:b/>
          <w:lang w:val="en-GB"/>
        </w:rPr>
        <w:t>-</w:t>
      </w:r>
      <w:r>
        <w:rPr>
          <w:rFonts w:ascii="Arial" w:eastAsia="Times New Roman" w:hAnsi="Arial" w:cs="Arial"/>
          <w:b/>
          <w:lang w:val="en-GB"/>
        </w:rPr>
        <w:t>19,</w:t>
      </w:r>
      <w:r w:rsidR="008924F2" w:rsidRPr="008924F2">
        <w:rPr>
          <w:rFonts w:ascii="Arial" w:eastAsia="Calibri" w:hAnsi="Arial" w:cs="Arial"/>
          <w:b/>
          <w:color w:val="262626"/>
          <w:sz w:val="24"/>
          <w:szCs w:val="24"/>
          <w:lang w:val="en-AU"/>
        </w:rPr>
        <w:t xml:space="preserve"> 2015</w:t>
      </w:r>
    </w:p>
    <w:p w:rsidR="00E01F41" w:rsidRDefault="00E01F41" w:rsidP="003D1E30">
      <w:pPr>
        <w:spacing w:after="0" w:line="276" w:lineRule="auto"/>
        <w:jc w:val="both"/>
        <w:rPr>
          <w:rFonts w:ascii="Arial" w:eastAsia="Times New Roman" w:hAnsi="Arial" w:cs="Arial"/>
          <w:b/>
          <w:lang w:val="en-GB"/>
        </w:rPr>
      </w:pPr>
    </w:p>
    <w:p w:rsidR="003D1E30" w:rsidRPr="00FF2523" w:rsidRDefault="003D1E30" w:rsidP="003D1E30">
      <w:pPr>
        <w:spacing w:after="0" w:line="276" w:lineRule="auto"/>
        <w:jc w:val="both"/>
        <w:rPr>
          <w:rFonts w:ascii="Arial" w:eastAsia="Times New Roman" w:hAnsi="Arial" w:cs="Arial"/>
          <w:lang w:val="en-GB"/>
        </w:rPr>
      </w:pPr>
      <w:r w:rsidRPr="00FF2523">
        <w:rPr>
          <w:rFonts w:ascii="Arial" w:eastAsia="Times New Roman" w:hAnsi="Arial" w:cs="Arial"/>
          <w:b/>
          <w:lang w:val="en-GB"/>
        </w:rPr>
        <w:t>Background</w:t>
      </w:r>
      <w:r w:rsidRPr="00FF2523">
        <w:rPr>
          <w:rFonts w:ascii="Arial" w:eastAsia="Times New Roman" w:hAnsi="Arial" w:cs="Arial"/>
          <w:lang w:val="en-GB"/>
        </w:rPr>
        <w:t xml:space="preserve">: This training was organised on the request of the governor of Nampula for district directors in the province, to ensure that they have the requisite skills on DRR/CCA mainstreaming.  This was primarily due to the fact that directors did not have the opportunity to attend the first training organised for the province directors in </w:t>
      </w:r>
      <w:r w:rsidR="004E612C" w:rsidRPr="00FF2523">
        <w:rPr>
          <w:rFonts w:ascii="Arial" w:eastAsia="Times New Roman" w:hAnsi="Arial" w:cs="Arial"/>
          <w:lang w:val="en-GB"/>
        </w:rPr>
        <w:t>July 8-10</w:t>
      </w:r>
      <w:r w:rsidRPr="00FF2523">
        <w:rPr>
          <w:rFonts w:ascii="Arial" w:eastAsia="Times New Roman" w:hAnsi="Arial" w:cs="Arial"/>
          <w:lang w:val="en-GB"/>
        </w:rPr>
        <w:t>, 2015, and in his interaction with these district directors during one of the planning sessions, it was brought to his notice that the directors had no clue on DRR and CCA mainstreaming into planning the processes.  To this end, he recommended that a training on DRR and CCA mainstreaming be organised for the directors. The training was conducted in two separate sessions for different target groups.</w:t>
      </w:r>
    </w:p>
    <w:p w:rsidR="003D1E30" w:rsidRPr="00FF2523" w:rsidRDefault="003D1E30" w:rsidP="003D1E30">
      <w:pPr>
        <w:spacing w:after="0" w:line="276" w:lineRule="auto"/>
        <w:jc w:val="both"/>
        <w:rPr>
          <w:rFonts w:ascii="Arial" w:eastAsia="Times New Roman" w:hAnsi="Arial" w:cs="Arial"/>
          <w:b/>
          <w:lang w:val="en-GB"/>
        </w:rPr>
      </w:pPr>
    </w:p>
    <w:p w:rsidR="003D1E30" w:rsidRPr="00FF2523" w:rsidRDefault="003D1E30" w:rsidP="003D1E30">
      <w:pPr>
        <w:spacing w:after="0" w:line="276" w:lineRule="auto"/>
        <w:jc w:val="both"/>
        <w:rPr>
          <w:rFonts w:ascii="Arial" w:eastAsia="Times New Roman" w:hAnsi="Arial" w:cs="Arial"/>
          <w:lang w:val="en-GB"/>
        </w:rPr>
      </w:pPr>
      <w:r w:rsidRPr="00FF2523">
        <w:rPr>
          <w:rFonts w:ascii="Arial" w:eastAsia="Times New Roman" w:hAnsi="Arial" w:cs="Arial"/>
          <w:b/>
          <w:lang w:val="en-GB"/>
        </w:rPr>
        <w:t xml:space="preserve">Target:  </w:t>
      </w:r>
      <w:r w:rsidRPr="00FF2523">
        <w:rPr>
          <w:rFonts w:ascii="Arial" w:eastAsia="Times New Roman" w:hAnsi="Arial" w:cs="Arial"/>
          <w:lang w:val="en-GB"/>
        </w:rPr>
        <w:t xml:space="preserve">Nampula Provincial Directors and selected technicians - total participants 34 (26 men &amp; 8 women): These participants missed the first training organised in August as noted above.  </w:t>
      </w:r>
    </w:p>
    <w:p w:rsidR="003D1E30" w:rsidRPr="00FF2523" w:rsidRDefault="003D1E30" w:rsidP="003D1E30">
      <w:pPr>
        <w:spacing w:after="0" w:line="276" w:lineRule="auto"/>
        <w:jc w:val="both"/>
        <w:rPr>
          <w:rFonts w:ascii="Arial" w:eastAsia="Times New Roman" w:hAnsi="Arial" w:cs="Arial"/>
          <w:lang w:val="en-GB"/>
        </w:rPr>
      </w:pPr>
      <w:r w:rsidRPr="00FF2523">
        <w:rPr>
          <w:rFonts w:ascii="Arial" w:eastAsia="Times New Roman" w:hAnsi="Arial" w:cs="Arial"/>
          <w:lang w:val="en-GB"/>
        </w:rPr>
        <w:t xml:space="preserve">Nacala District, Nampula Province – total participants 38 (32 men &amp; 6 women): These are mostly district directors of planning and INGC staff.            </w:t>
      </w:r>
    </w:p>
    <w:p w:rsidR="003D1E30" w:rsidRPr="00FF2523" w:rsidRDefault="003D1E30" w:rsidP="003D1E30">
      <w:pPr>
        <w:spacing w:after="0" w:line="276" w:lineRule="auto"/>
        <w:jc w:val="both"/>
        <w:rPr>
          <w:rFonts w:ascii="Arial" w:eastAsia="Times New Roman" w:hAnsi="Arial" w:cs="Arial"/>
          <w:b/>
          <w:lang w:val="en-GB"/>
        </w:rPr>
      </w:pPr>
    </w:p>
    <w:p w:rsidR="003D1E30" w:rsidRPr="00FF2523" w:rsidRDefault="003D1E30" w:rsidP="003D1E30">
      <w:pPr>
        <w:spacing w:after="0" w:line="276" w:lineRule="auto"/>
        <w:jc w:val="both"/>
        <w:rPr>
          <w:rFonts w:ascii="Arial" w:eastAsia="Times New Roman" w:hAnsi="Arial" w:cs="Arial"/>
          <w:b/>
          <w:lang w:val="en-GB"/>
        </w:rPr>
      </w:pPr>
      <w:r w:rsidRPr="00FF2523">
        <w:rPr>
          <w:rFonts w:ascii="Arial" w:eastAsia="Times New Roman" w:hAnsi="Arial" w:cs="Arial"/>
          <w:b/>
          <w:lang w:val="en-GB"/>
        </w:rPr>
        <w:t>Objective of the training</w:t>
      </w:r>
    </w:p>
    <w:p w:rsidR="003D1E30" w:rsidRPr="00FF2523" w:rsidRDefault="003D1E30" w:rsidP="003D1E30">
      <w:pPr>
        <w:spacing w:after="0" w:line="240" w:lineRule="auto"/>
        <w:textAlignment w:val="baseline"/>
        <w:rPr>
          <w:rFonts w:ascii="Arial" w:eastAsia="Times New Roman" w:hAnsi="Arial" w:cs="Arial"/>
          <w:lang w:val="en-GB" w:eastAsia="en-ZA"/>
        </w:rPr>
      </w:pPr>
      <w:r w:rsidRPr="00FF2523">
        <w:rPr>
          <w:rFonts w:ascii="Arial" w:eastAsia="Times New Roman" w:hAnsi="Arial" w:cs="Arial"/>
          <w:lang w:val="en" w:eastAsia="en-ZA"/>
        </w:rPr>
        <w:t>Sensitize provincial and district staff on the concept of integrating DRR &amp; CCA measures into the planning of socio-economic development; and promote the establishment of a sustainable development of human resource capacity for integrated development planning</w:t>
      </w:r>
    </w:p>
    <w:p w:rsidR="003D1E30" w:rsidRPr="00FF2523" w:rsidRDefault="003D1E30" w:rsidP="003D1E30">
      <w:pPr>
        <w:spacing w:after="0" w:line="240" w:lineRule="auto"/>
        <w:textAlignment w:val="baseline"/>
        <w:rPr>
          <w:rFonts w:ascii="Arial" w:eastAsia="Times New Roman" w:hAnsi="Arial" w:cs="Arial"/>
          <w:lang w:val="en-GB" w:eastAsia="en-ZA"/>
        </w:rPr>
      </w:pPr>
    </w:p>
    <w:p w:rsidR="003D1E30" w:rsidRPr="00FF2523" w:rsidRDefault="003D1E30" w:rsidP="003D1E30">
      <w:pPr>
        <w:spacing w:after="0" w:line="276" w:lineRule="auto"/>
        <w:jc w:val="both"/>
        <w:rPr>
          <w:rFonts w:ascii="Arial" w:eastAsia="Times New Roman" w:hAnsi="Arial" w:cs="Arial"/>
          <w:b/>
        </w:rPr>
      </w:pPr>
      <w:r w:rsidRPr="00FF2523">
        <w:rPr>
          <w:rFonts w:ascii="Arial" w:eastAsia="Times New Roman" w:hAnsi="Arial" w:cs="Arial"/>
          <w:b/>
        </w:rPr>
        <w:t>Expected outcomes:</w:t>
      </w:r>
    </w:p>
    <w:p w:rsidR="003D1E30" w:rsidRPr="00FF2523" w:rsidRDefault="003D1E30" w:rsidP="003D1E30">
      <w:pPr>
        <w:numPr>
          <w:ilvl w:val="0"/>
          <w:numId w:val="5"/>
        </w:numPr>
        <w:spacing w:after="0" w:line="276" w:lineRule="auto"/>
        <w:jc w:val="both"/>
        <w:rPr>
          <w:rFonts w:ascii="Arial" w:eastAsia="Times New Roman" w:hAnsi="Arial" w:cs="Arial"/>
          <w:lang w:val="en-GB"/>
        </w:rPr>
      </w:pPr>
      <w:r w:rsidRPr="00FF2523">
        <w:rPr>
          <w:rFonts w:ascii="Arial" w:eastAsia="Times New Roman" w:hAnsi="Arial" w:cs="Arial"/>
          <w:lang w:val="en-GB"/>
        </w:rPr>
        <w:t>Consolidation of accessible technical resources for advancing DRR and CCA in development planning.</w:t>
      </w:r>
    </w:p>
    <w:p w:rsidR="003D1E30" w:rsidRPr="00FF2523" w:rsidRDefault="003D1E30" w:rsidP="003D1E30">
      <w:pPr>
        <w:numPr>
          <w:ilvl w:val="0"/>
          <w:numId w:val="5"/>
        </w:numPr>
        <w:spacing w:after="0" w:line="276" w:lineRule="auto"/>
        <w:jc w:val="both"/>
        <w:rPr>
          <w:rFonts w:ascii="Arial" w:eastAsia="Times New Roman" w:hAnsi="Arial" w:cs="Arial"/>
          <w:lang w:val="en-GB"/>
        </w:rPr>
      </w:pPr>
      <w:r w:rsidRPr="00FF2523">
        <w:rPr>
          <w:rFonts w:ascii="Arial" w:eastAsia="Times New Roman" w:hAnsi="Arial" w:cs="Arial"/>
          <w:lang w:val="en-GB"/>
        </w:rPr>
        <w:t>Greater cooperation and coordination of efforts in mainstreaming climate change adaptation and disaster risk reduction into development at province.</w:t>
      </w:r>
    </w:p>
    <w:p w:rsidR="003D1E30" w:rsidRPr="00FF2523" w:rsidRDefault="003D1E30" w:rsidP="003D1E30">
      <w:pPr>
        <w:numPr>
          <w:ilvl w:val="0"/>
          <w:numId w:val="5"/>
        </w:numPr>
        <w:spacing w:after="200" w:line="276" w:lineRule="auto"/>
        <w:contextualSpacing/>
        <w:rPr>
          <w:rFonts w:ascii="Arial" w:eastAsia="Times New Roman" w:hAnsi="Arial" w:cs="Arial"/>
        </w:rPr>
      </w:pPr>
      <w:r w:rsidRPr="00FF2523">
        <w:rPr>
          <w:rFonts w:ascii="Arial" w:eastAsia="Times New Roman" w:hAnsi="Arial" w:cs="Arial"/>
          <w:lang w:val="en-GB"/>
        </w:rPr>
        <w:t>Strengthened government capacity on mainstreaming climate change adaptation and disaster risk reduction into development.</w:t>
      </w:r>
    </w:p>
    <w:p w:rsidR="003D1E30" w:rsidRPr="00FF2523" w:rsidRDefault="003D1E30" w:rsidP="003D1E30">
      <w:pPr>
        <w:numPr>
          <w:ilvl w:val="0"/>
          <w:numId w:val="5"/>
        </w:numPr>
        <w:spacing w:after="200" w:line="276" w:lineRule="auto"/>
        <w:contextualSpacing/>
        <w:rPr>
          <w:rFonts w:ascii="Arial" w:eastAsia="Times New Roman" w:hAnsi="Arial" w:cs="Arial"/>
        </w:rPr>
      </w:pPr>
      <w:r w:rsidRPr="00FF2523">
        <w:rPr>
          <w:rFonts w:ascii="Arial" w:eastAsia="Times New Roman" w:hAnsi="Arial" w:cs="Arial"/>
          <w:lang w:val="en-GB"/>
        </w:rPr>
        <w:t xml:space="preserve">Increased knowledge on the </w:t>
      </w:r>
      <w:r w:rsidRPr="00FF2523">
        <w:rPr>
          <w:rFonts w:ascii="Arial" w:eastAsia="Times New Roman" w:hAnsi="Arial" w:cs="Arial"/>
          <w:i/>
          <w:lang w:val="en-GB"/>
        </w:rPr>
        <w:t>dos and don’ts</w:t>
      </w:r>
      <w:r w:rsidRPr="00FF2523">
        <w:rPr>
          <w:rFonts w:ascii="Arial" w:eastAsia="Times New Roman" w:hAnsi="Arial" w:cs="Arial"/>
          <w:lang w:val="en-GB"/>
        </w:rPr>
        <w:t xml:space="preserve"> of the DRR Law.   </w:t>
      </w:r>
    </w:p>
    <w:p w:rsidR="00C80570" w:rsidRPr="00FF2523" w:rsidRDefault="00C80570" w:rsidP="003D1E30">
      <w:pPr>
        <w:spacing w:after="120" w:line="276" w:lineRule="auto"/>
        <w:jc w:val="both"/>
        <w:rPr>
          <w:rFonts w:ascii="Arial" w:eastAsia="Times New Roman" w:hAnsi="Arial" w:cs="Arial"/>
          <w:b/>
          <w:lang w:val="en-GB"/>
        </w:rPr>
      </w:pPr>
    </w:p>
    <w:p w:rsidR="003D1E30" w:rsidRPr="00FF2523" w:rsidRDefault="003D1E30" w:rsidP="003D1E30">
      <w:pPr>
        <w:spacing w:after="120" w:line="276" w:lineRule="auto"/>
        <w:jc w:val="both"/>
        <w:rPr>
          <w:rFonts w:ascii="Arial" w:eastAsia="Times New Roman" w:hAnsi="Arial" w:cs="Arial"/>
          <w:bCs/>
          <w:color w:val="000000"/>
          <w:lang w:val="en-GB" w:eastAsia="pt-PT"/>
        </w:rPr>
      </w:pPr>
      <w:r w:rsidRPr="00FF2523">
        <w:rPr>
          <w:rFonts w:ascii="Arial" w:eastAsia="Times New Roman" w:hAnsi="Arial" w:cs="Arial"/>
          <w:b/>
          <w:lang w:val="en-GB"/>
        </w:rPr>
        <w:t>Main areas covered included</w:t>
      </w:r>
      <w:r w:rsidRPr="00FF2523">
        <w:rPr>
          <w:rFonts w:ascii="Arial" w:eastAsia="Times New Roman" w:hAnsi="Arial" w:cs="Arial"/>
          <w:lang w:val="en-GB"/>
        </w:rPr>
        <w:t xml:space="preserve">: </w:t>
      </w:r>
      <w:r w:rsidRPr="00FF2523">
        <w:rPr>
          <w:rFonts w:ascii="Arial" w:eastAsia="Times New Roman" w:hAnsi="Arial" w:cs="Arial"/>
          <w:bCs/>
          <w:color w:val="000000"/>
          <w:lang w:val="en-GB" w:eastAsia="pt-PT"/>
        </w:rPr>
        <w:t xml:space="preserve">Framing on disaster &amp; climate resilient development; </w:t>
      </w:r>
      <w:r w:rsidRPr="00FF2523">
        <w:rPr>
          <w:rFonts w:ascii="Arial" w:eastAsia="Times New Roman" w:hAnsi="Arial" w:cs="Arial"/>
          <w:lang w:val="en-GB"/>
        </w:rPr>
        <w:t xml:space="preserve">  </w:t>
      </w:r>
      <w:r w:rsidRPr="00FF2523">
        <w:rPr>
          <w:rFonts w:ascii="Arial" w:eastAsia="Times New Roman" w:hAnsi="Arial" w:cs="Arial"/>
          <w:bCs/>
          <w:color w:val="000000"/>
          <w:lang w:val="en-GB" w:eastAsia="pt-PT"/>
        </w:rPr>
        <w:t xml:space="preserve">Mainstreaming DRR &amp; CCA into development; </w:t>
      </w:r>
      <w:r w:rsidRPr="00FF2523">
        <w:rPr>
          <w:rFonts w:ascii="Arial" w:eastAsia="Times New Roman" w:hAnsi="Arial" w:cs="Arial"/>
          <w:lang w:val="en-GB"/>
        </w:rPr>
        <w:t>Climate</w:t>
      </w:r>
      <w:r w:rsidRPr="00FF2523">
        <w:rPr>
          <w:rFonts w:ascii="Arial" w:eastAsia="Times New Roman" w:hAnsi="Arial" w:cs="Arial"/>
          <w:bCs/>
          <w:color w:val="000000"/>
          <w:lang w:val="en-GB" w:eastAsia="pt-PT"/>
        </w:rPr>
        <w:t xml:space="preserve"> information to enhance DRM; Risk Governance for disaster resilient development; </w:t>
      </w:r>
      <w:r w:rsidRPr="00FF2523">
        <w:rPr>
          <w:rFonts w:ascii="Arial" w:eastAsia="Times New Roman" w:hAnsi="Arial" w:cs="Arial"/>
          <w:bCs/>
          <w:color w:val="000000"/>
          <w:lang w:eastAsia="pt-PT"/>
        </w:rPr>
        <w:t xml:space="preserve">Sectoral Mainstreaming at the provincial level; </w:t>
      </w:r>
      <w:r w:rsidRPr="00FF2523">
        <w:rPr>
          <w:rFonts w:ascii="Arial" w:eastAsia="Times New Roman" w:hAnsi="Arial" w:cs="Arial"/>
          <w:bCs/>
          <w:color w:val="000000"/>
          <w:lang w:val="en-GB" w:eastAsia="pt-PT"/>
        </w:rPr>
        <w:t>Spatial planning for urban settings;</w:t>
      </w:r>
      <w:r w:rsidRPr="00FF2523">
        <w:rPr>
          <w:rFonts w:ascii="Arial" w:eastAsia="Times New Roman" w:hAnsi="Arial" w:cs="Arial"/>
          <w:bCs/>
          <w:color w:val="000000"/>
          <w:lang w:eastAsia="pt-PT"/>
        </w:rPr>
        <w:t xml:space="preserve"> and DRR Law.  Special attention was given to the </w:t>
      </w:r>
      <w:r w:rsidRPr="00FF2523">
        <w:rPr>
          <w:rFonts w:ascii="Arial" w:eastAsia="Times New Roman" w:hAnsi="Arial" w:cs="Arial"/>
          <w:bCs/>
          <w:color w:val="000000"/>
          <w:lang w:val="en-GB" w:eastAsia="pt-PT"/>
        </w:rPr>
        <w:t xml:space="preserve">following areas: mainstreaming of DRR and CCA in critical facilities –schools, hospitals, roads and railways; and in the agriculture and energy sectors.  The Sendai Framework for DRR, 2015-2030, was also introduced to participants.    </w:t>
      </w:r>
    </w:p>
    <w:p w:rsidR="003D1E30" w:rsidRPr="00FF2523" w:rsidRDefault="003D1E30" w:rsidP="003D1E30">
      <w:pPr>
        <w:spacing w:after="120" w:line="276" w:lineRule="auto"/>
        <w:jc w:val="both"/>
        <w:rPr>
          <w:rFonts w:ascii="Arial" w:eastAsia="Times New Roman" w:hAnsi="Arial" w:cs="Arial"/>
          <w:bCs/>
          <w:lang w:val="en-GB" w:eastAsia="pt-PT"/>
        </w:rPr>
      </w:pPr>
      <w:r w:rsidRPr="00FF2523">
        <w:rPr>
          <w:rFonts w:ascii="Arial" w:eastAsia="Times New Roman" w:hAnsi="Arial" w:cs="Arial"/>
          <w:b/>
          <w:bCs/>
          <w:lang w:val="en-GB" w:eastAsia="pt-PT"/>
        </w:rPr>
        <w:t>Evaluation of the workshop</w:t>
      </w:r>
      <w:r w:rsidRPr="00FF2523">
        <w:rPr>
          <w:rFonts w:ascii="Arial" w:eastAsia="Times New Roman" w:hAnsi="Arial" w:cs="Arial"/>
          <w:bCs/>
          <w:lang w:val="en-GB" w:eastAsia="pt-PT"/>
        </w:rPr>
        <w:t xml:space="preserve">: Participants expressed appreciation of the workshop which came at the time of the beginning of the planning process for 2017.  They noted, that the information will be very useful in ensuring the integration of DRR and CCA into their annual plans.  They will share the information with their colleagues at work who never had the opportunity to participate. Due to limited number requested by the workshop planning team.    </w:t>
      </w:r>
    </w:p>
    <w:p w:rsidR="003D1E30" w:rsidRPr="00FF2523" w:rsidRDefault="00FF2523" w:rsidP="008924F2">
      <w:pPr>
        <w:spacing w:after="0" w:line="276" w:lineRule="auto"/>
        <w:jc w:val="both"/>
        <w:rPr>
          <w:rFonts w:ascii="Arial" w:eastAsia="Times New Roman" w:hAnsi="Arial" w:cs="Arial"/>
          <w:i/>
        </w:rPr>
      </w:pPr>
      <w:r w:rsidRPr="00FF2523">
        <w:rPr>
          <w:rFonts w:ascii="Arial" w:eastAsia="Times New Roman" w:hAnsi="Arial" w:cs="Arial"/>
          <w:i/>
        </w:rPr>
        <w:t>Below are pictures showing some of the government officials and participants during the mainstreaming workshops:</w:t>
      </w:r>
    </w:p>
    <w:p w:rsidR="003D1E30" w:rsidRDefault="00B36465" w:rsidP="008924F2">
      <w:pPr>
        <w:spacing w:after="0" w:line="276" w:lineRule="auto"/>
        <w:jc w:val="both"/>
        <w:rPr>
          <w:rFonts w:ascii="Arial" w:eastAsia="Times New Roman" w:hAnsi="Arial" w:cs="Arial"/>
          <w:b/>
          <w:lang w:val="en-GB"/>
        </w:rPr>
      </w:pPr>
      <w:r>
        <w:rPr>
          <w:rFonts w:ascii="Arial" w:eastAsia="Times New Roman" w:hAnsi="Arial" w:cs="Arial"/>
          <w:b/>
          <w:noProof/>
        </w:rPr>
        <w:drawing>
          <wp:inline distT="0" distB="0" distL="0" distR="0" wp14:anchorId="021E9291" wp14:editId="69E965CB">
            <wp:extent cx="3145790" cy="22204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1581" cy="2224556"/>
                    </a:xfrm>
                    <a:prstGeom prst="rect">
                      <a:avLst/>
                    </a:prstGeom>
                    <a:noFill/>
                  </pic:spPr>
                </pic:pic>
              </a:graphicData>
            </a:graphic>
          </wp:inline>
        </w:drawing>
      </w:r>
      <w:r>
        <w:rPr>
          <w:rFonts w:ascii="Arial" w:eastAsia="Times New Roman" w:hAnsi="Arial" w:cs="Arial"/>
          <w:b/>
          <w:noProof/>
        </w:rPr>
        <w:drawing>
          <wp:inline distT="0" distB="0" distL="0" distR="0" wp14:anchorId="72FFAFC8">
            <wp:extent cx="3122295" cy="22250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2295" cy="2225040"/>
                    </a:xfrm>
                    <a:prstGeom prst="rect">
                      <a:avLst/>
                    </a:prstGeom>
                    <a:noFill/>
                  </pic:spPr>
                </pic:pic>
              </a:graphicData>
            </a:graphic>
          </wp:inline>
        </w:drawing>
      </w:r>
    </w:p>
    <w:p w:rsidR="003D1E30" w:rsidRDefault="003D1E30" w:rsidP="008924F2">
      <w:pPr>
        <w:spacing w:after="0" w:line="276" w:lineRule="auto"/>
        <w:jc w:val="both"/>
        <w:rPr>
          <w:rFonts w:ascii="Arial" w:eastAsia="Times New Roman" w:hAnsi="Arial" w:cs="Arial"/>
          <w:b/>
          <w:lang w:val="en-GB"/>
        </w:rPr>
      </w:pPr>
    </w:p>
    <w:p w:rsidR="003D1E30" w:rsidRDefault="003D1E30" w:rsidP="008924F2">
      <w:pPr>
        <w:spacing w:after="0" w:line="276" w:lineRule="auto"/>
        <w:jc w:val="both"/>
        <w:rPr>
          <w:rFonts w:ascii="Arial" w:eastAsia="Times New Roman" w:hAnsi="Arial" w:cs="Arial"/>
          <w:b/>
          <w:lang w:val="en-GB"/>
        </w:rPr>
      </w:pPr>
    </w:p>
    <w:p w:rsidR="003D1E30" w:rsidRDefault="003D1E30" w:rsidP="008924F2">
      <w:pPr>
        <w:spacing w:after="0" w:line="276" w:lineRule="auto"/>
        <w:jc w:val="both"/>
        <w:rPr>
          <w:rFonts w:ascii="Arial" w:eastAsia="Times New Roman" w:hAnsi="Arial" w:cs="Arial"/>
          <w:b/>
          <w:lang w:val="en-GB"/>
        </w:rPr>
      </w:pPr>
    </w:p>
    <w:p w:rsidR="003D1E30" w:rsidRDefault="003D1E30" w:rsidP="008924F2">
      <w:pPr>
        <w:spacing w:after="0" w:line="276" w:lineRule="auto"/>
        <w:jc w:val="both"/>
        <w:rPr>
          <w:rFonts w:ascii="Arial" w:eastAsia="Times New Roman" w:hAnsi="Arial" w:cs="Arial"/>
          <w:b/>
          <w:lang w:val="en-GB"/>
        </w:rPr>
      </w:pPr>
    </w:p>
    <w:p w:rsidR="003D1E30" w:rsidRDefault="003D1E30" w:rsidP="008924F2">
      <w:pPr>
        <w:spacing w:after="0" w:line="276" w:lineRule="auto"/>
        <w:jc w:val="both"/>
        <w:rPr>
          <w:rFonts w:ascii="Arial" w:eastAsia="Times New Roman" w:hAnsi="Arial" w:cs="Arial"/>
          <w:b/>
          <w:lang w:val="en-GB"/>
        </w:rPr>
      </w:pPr>
    </w:p>
    <w:p w:rsidR="008924F2" w:rsidRPr="008924F2" w:rsidRDefault="008924F2" w:rsidP="008924F2">
      <w:pPr>
        <w:shd w:val="clear" w:color="auto" w:fill="FFFFFF"/>
        <w:spacing w:after="120" w:line="360" w:lineRule="auto"/>
        <w:jc w:val="both"/>
        <w:rPr>
          <w:rFonts w:ascii="Arial" w:eastAsia="Calibri" w:hAnsi="Arial" w:cs="Arial"/>
          <w:b/>
          <w:color w:val="262626"/>
          <w:lang w:val="en-AU"/>
        </w:rPr>
      </w:pPr>
    </w:p>
    <w:p w:rsidR="0059649A" w:rsidRPr="00874524" w:rsidRDefault="0059649A" w:rsidP="0059649A">
      <w:pPr>
        <w:spacing w:after="0" w:line="264" w:lineRule="auto"/>
        <w:jc w:val="both"/>
        <w:rPr>
          <w:rFonts w:ascii="Arial" w:eastAsia="Times New Roman" w:hAnsi="Arial" w:cs="Arial"/>
          <w:b/>
        </w:rPr>
      </w:pPr>
    </w:p>
    <w:p w:rsidR="0059649A" w:rsidRDefault="0059649A" w:rsidP="0059649A">
      <w:pPr>
        <w:spacing w:after="0" w:line="264" w:lineRule="auto"/>
        <w:jc w:val="both"/>
        <w:rPr>
          <w:rFonts w:ascii="Arial" w:eastAsia="Times New Roman" w:hAnsi="Arial" w:cs="Arial"/>
        </w:rPr>
      </w:pPr>
      <w:r w:rsidRPr="004A403F">
        <w:rPr>
          <w:rFonts w:ascii="Arial" w:eastAsia="Times New Roman" w:hAnsi="Arial" w:cs="Arial"/>
        </w:rPr>
        <w:t xml:space="preserve">ii) </w:t>
      </w:r>
      <w:r w:rsidRPr="00B56D30">
        <w:rPr>
          <w:rFonts w:ascii="Arial" w:eastAsia="Times New Roman" w:hAnsi="Arial" w:cs="Arial"/>
          <w:b/>
          <w:color w:val="2F5496" w:themeColor="accent5" w:themeShade="BF"/>
        </w:rPr>
        <w:t>Gender and DRR strategy</w:t>
      </w:r>
      <w:r w:rsidRPr="004A403F">
        <w:rPr>
          <w:rFonts w:ascii="Arial" w:eastAsia="Times New Roman" w:hAnsi="Arial" w:cs="Arial"/>
        </w:rPr>
        <w:t>: Led by INGC, UN-Women and UNDP have drafted a Gender and DRR strategy which is currently awaiting government endorsement before printing. It is believed that if printed and disseminated will lead to addressing gender concerns in DRR interventions including responses.</w:t>
      </w:r>
    </w:p>
    <w:p w:rsidR="00FD3601" w:rsidRPr="004A403F" w:rsidRDefault="00FD3601" w:rsidP="0059649A">
      <w:pPr>
        <w:spacing w:after="0" w:line="264" w:lineRule="auto"/>
        <w:jc w:val="both"/>
        <w:rPr>
          <w:rFonts w:ascii="Arial" w:eastAsia="Times New Roman" w:hAnsi="Arial" w:cs="Arial"/>
        </w:rPr>
      </w:pPr>
    </w:p>
    <w:p w:rsidR="0059649A" w:rsidRPr="00FD3601" w:rsidRDefault="0059649A" w:rsidP="00FD3601">
      <w:pPr>
        <w:pStyle w:val="ListParagraph"/>
        <w:numPr>
          <w:ilvl w:val="0"/>
          <w:numId w:val="26"/>
        </w:numPr>
        <w:spacing w:after="0" w:line="264" w:lineRule="auto"/>
        <w:jc w:val="both"/>
        <w:rPr>
          <w:rFonts w:ascii="Arial" w:eastAsia="Times New Roman" w:hAnsi="Arial" w:cs="Arial"/>
        </w:rPr>
      </w:pPr>
      <w:r w:rsidRPr="00FD3601">
        <w:rPr>
          <w:rFonts w:ascii="Arial" w:eastAsia="Times New Roman" w:hAnsi="Arial" w:cs="Arial"/>
        </w:rPr>
        <w:t xml:space="preserve">A number of government staff have participated in UNDP/UNISDR </w:t>
      </w:r>
      <w:r w:rsidRPr="00FD3601">
        <w:rPr>
          <w:rFonts w:ascii="Arial" w:eastAsia="Times New Roman" w:hAnsi="Arial" w:cs="Arial"/>
          <w:b/>
          <w:color w:val="2F5496" w:themeColor="accent5" w:themeShade="BF"/>
        </w:rPr>
        <w:t>Madrid regional training programmes</w:t>
      </w:r>
      <w:r w:rsidRPr="00FD3601">
        <w:rPr>
          <w:rFonts w:ascii="Arial" w:eastAsia="Times New Roman" w:hAnsi="Arial" w:cs="Arial"/>
          <w:color w:val="2F5496" w:themeColor="accent5" w:themeShade="BF"/>
        </w:rPr>
        <w:t xml:space="preserve"> </w:t>
      </w:r>
      <w:r w:rsidRPr="00FD3601">
        <w:rPr>
          <w:rFonts w:ascii="Arial" w:eastAsia="Times New Roman" w:hAnsi="Arial" w:cs="Arial"/>
        </w:rPr>
        <w:t xml:space="preserve">which has increased their knowledge in support of the mainstreaming agenda. </w:t>
      </w:r>
    </w:p>
    <w:p w:rsidR="00FD3601" w:rsidRPr="00FD3601" w:rsidRDefault="00FD3601" w:rsidP="00FD3601">
      <w:pPr>
        <w:pStyle w:val="ListParagraph"/>
        <w:spacing w:after="0" w:line="264" w:lineRule="auto"/>
        <w:ind w:left="360"/>
        <w:jc w:val="both"/>
        <w:rPr>
          <w:rFonts w:ascii="Arial" w:eastAsia="Times New Roman" w:hAnsi="Arial" w:cs="Arial"/>
        </w:rPr>
      </w:pPr>
    </w:p>
    <w:p w:rsidR="0059649A" w:rsidRPr="004A403F" w:rsidRDefault="0059649A" w:rsidP="0059649A">
      <w:pPr>
        <w:numPr>
          <w:ilvl w:val="0"/>
          <w:numId w:val="26"/>
        </w:numPr>
        <w:spacing w:after="0" w:line="264" w:lineRule="auto"/>
        <w:jc w:val="both"/>
        <w:rPr>
          <w:rFonts w:ascii="Arial" w:eastAsia="Times New Roman" w:hAnsi="Arial" w:cs="Arial"/>
        </w:rPr>
      </w:pPr>
      <w:r w:rsidRPr="00E80390">
        <w:rPr>
          <w:rFonts w:ascii="Arial" w:eastAsia="Times New Roman" w:hAnsi="Arial" w:cs="Arial"/>
          <w:b/>
          <w:color w:val="2F5496" w:themeColor="accent5" w:themeShade="BF"/>
        </w:rPr>
        <w:t>Documentary of best practices on DRR and CCA</w:t>
      </w:r>
      <w:r w:rsidRPr="00E80390">
        <w:rPr>
          <w:rFonts w:ascii="Arial" w:eastAsia="Times New Roman" w:hAnsi="Arial" w:cs="Arial"/>
          <w:color w:val="2F5496" w:themeColor="accent5" w:themeShade="BF"/>
        </w:rPr>
        <w:t xml:space="preserve"> </w:t>
      </w:r>
      <w:r>
        <w:rPr>
          <w:rFonts w:ascii="Arial" w:eastAsia="Times New Roman" w:hAnsi="Arial" w:cs="Arial"/>
        </w:rPr>
        <w:t>was produced and approved by INGC</w:t>
      </w:r>
      <w:r w:rsidRPr="004A403F">
        <w:rPr>
          <w:rFonts w:ascii="Arial" w:eastAsia="Times New Roman" w:hAnsi="Arial" w:cs="Arial"/>
        </w:rPr>
        <w:t>.  This is expected to further raise awareness among staff and development partners on the benefits in investing on DRR</w:t>
      </w:r>
      <w:r>
        <w:rPr>
          <w:rFonts w:ascii="Arial" w:eastAsia="Times New Roman" w:hAnsi="Arial" w:cs="Arial"/>
        </w:rPr>
        <w:t xml:space="preserve"> and CCA</w:t>
      </w:r>
      <w:r w:rsidRPr="004A403F">
        <w:rPr>
          <w:rFonts w:ascii="Arial" w:eastAsia="Times New Roman" w:hAnsi="Arial" w:cs="Arial"/>
        </w:rPr>
        <w:t>.</w:t>
      </w:r>
    </w:p>
    <w:p w:rsidR="008924F2" w:rsidRPr="0059649A" w:rsidRDefault="008924F2" w:rsidP="006022AE">
      <w:pPr>
        <w:spacing w:after="120" w:line="360" w:lineRule="auto"/>
        <w:ind w:firstLine="720"/>
        <w:jc w:val="both"/>
        <w:rPr>
          <w:rFonts w:ascii="Arial" w:eastAsia="Calibri" w:hAnsi="Arial" w:cs="Arial"/>
          <w:b/>
          <w:color w:val="262626"/>
        </w:rPr>
      </w:pPr>
    </w:p>
    <w:p w:rsidR="008924F2" w:rsidRPr="008924F2" w:rsidRDefault="008924F2" w:rsidP="008924F2">
      <w:pPr>
        <w:shd w:val="clear" w:color="auto" w:fill="FFFFFF"/>
        <w:spacing w:after="120" w:line="360" w:lineRule="auto"/>
        <w:jc w:val="both"/>
        <w:rPr>
          <w:rFonts w:ascii="Arial" w:eastAsia="Calibri" w:hAnsi="Arial" w:cs="Arial"/>
          <w:b/>
          <w:color w:val="262626"/>
          <w:lang w:val="en-AU"/>
        </w:rPr>
      </w:pPr>
    </w:p>
    <w:p w:rsidR="008924F2" w:rsidRDefault="008924F2" w:rsidP="00FD3601">
      <w:pPr>
        <w:shd w:val="clear" w:color="auto" w:fill="00B0F0"/>
        <w:spacing w:after="0" w:line="240" w:lineRule="auto"/>
        <w:rPr>
          <w:rFonts w:ascii="Arial" w:eastAsia="Calibri" w:hAnsi="Arial" w:cs="Arial"/>
          <w:b/>
          <w:lang w:val="en-GB"/>
        </w:rPr>
      </w:pPr>
      <w:r w:rsidRPr="008924F2">
        <w:rPr>
          <w:rFonts w:ascii="Arial" w:eastAsia="Calibri" w:hAnsi="Arial" w:cs="Arial"/>
          <w:b/>
          <w:lang w:val="en-GB"/>
        </w:rPr>
        <w:t>Output 2</w:t>
      </w:r>
      <w:r w:rsidRPr="008924F2">
        <w:rPr>
          <w:rFonts w:ascii="Arial" w:eastAsia="Calibri" w:hAnsi="Arial" w:cs="Arial"/>
          <w:lang w:val="en-GB"/>
        </w:rPr>
        <w:t xml:space="preserve">: </w:t>
      </w:r>
      <w:r w:rsidRPr="008924F2">
        <w:rPr>
          <w:rFonts w:ascii="Arial" w:eastAsia="Calibri" w:hAnsi="Arial" w:cs="Arial"/>
          <w:b/>
        </w:rPr>
        <w:t>Disaster and climate risk information systems improved</w:t>
      </w:r>
      <w:r w:rsidRPr="008924F2">
        <w:rPr>
          <w:rFonts w:ascii="Arial" w:eastAsia="Calibri" w:hAnsi="Arial" w:cs="Arial"/>
          <w:b/>
          <w:lang w:val="en-GB"/>
        </w:rPr>
        <w:t xml:space="preserve"> </w:t>
      </w:r>
    </w:p>
    <w:p w:rsidR="00FD3601" w:rsidRPr="008924F2" w:rsidRDefault="00FD3601" w:rsidP="00FD3601">
      <w:pPr>
        <w:shd w:val="clear" w:color="auto" w:fill="00B0F0"/>
        <w:spacing w:after="0" w:line="240" w:lineRule="auto"/>
        <w:rPr>
          <w:rFonts w:ascii="Arial" w:eastAsia="Calibri" w:hAnsi="Arial" w:cs="Arial"/>
          <w:lang w:val="en-GB"/>
        </w:rPr>
      </w:pPr>
    </w:p>
    <w:p w:rsidR="00FD3601" w:rsidRDefault="00FD3601" w:rsidP="00BC4872">
      <w:pPr>
        <w:spacing w:after="120" w:line="360" w:lineRule="auto"/>
        <w:jc w:val="both"/>
        <w:rPr>
          <w:rFonts w:ascii="Arial" w:eastAsia="Calibri" w:hAnsi="Arial" w:cs="Arial"/>
          <w:lang w:val="en-GB"/>
        </w:rPr>
      </w:pPr>
    </w:p>
    <w:p w:rsidR="00BC4872" w:rsidRPr="00BC4872" w:rsidRDefault="00BC4872" w:rsidP="00BC4872">
      <w:pPr>
        <w:spacing w:after="120" w:line="360" w:lineRule="auto"/>
        <w:jc w:val="both"/>
        <w:rPr>
          <w:rFonts w:ascii="Arial" w:eastAsia="Calibri" w:hAnsi="Arial" w:cs="Arial"/>
          <w:lang w:val="en-GB"/>
        </w:rPr>
      </w:pPr>
      <w:r w:rsidRPr="00BC4872">
        <w:rPr>
          <w:rFonts w:ascii="Arial" w:eastAsia="Calibri" w:hAnsi="Arial" w:cs="Arial"/>
          <w:lang w:val="en-GB"/>
        </w:rPr>
        <w:t xml:space="preserve">Activities </w:t>
      </w:r>
      <w:r w:rsidR="00FD3601">
        <w:rPr>
          <w:rFonts w:ascii="Arial" w:eastAsia="Calibri" w:hAnsi="Arial" w:cs="Arial"/>
          <w:lang w:val="en-GB"/>
        </w:rPr>
        <w:t xml:space="preserve">undertaken under this output </w:t>
      </w:r>
      <w:r w:rsidRPr="00BC4872">
        <w:rPr>
          <w:rFonts w:ascii="Arial" w:eastAsia="Calibri" w:hAnsi="Arial" w:cs="Arial"/>
          <w:lang w:val="en-GB"/>
        </w:rPr>
        <w:t>include:</w:t>
      </w:r>
    </w:p>
    <w:p w:rsidR="00BC4872" w:rsidRPr="00BC4872" w:rsidRDefault="00BC4872" w:rsidP="00BC4872">
      <w:pPr>
        <w:spacing w:after="120" w:line="360" w:lineRule="auto"/>
        <w:jc w:val="both"/>
        <w:rPr>
          <w:rFonts w:ascii="Arial" w:eastAsia="Calibri" w:hAnsi="Arial" w:cs="Arial"/>
          <w:lang w:val="en-GB"/>
        </w:rPr>
      </w:pPr>
      <w:r w:rsidRPr="00BC4872">
        <w:rPr>
          <w:rFonts w:ascii="Arial" w:eastAsia="Calibri" w:hAnsi="Arial" w:cs="Arial"/>
          <w:lang w:val="en-GB"/>
        </w:rPr>
        <w:t xml:space="preserve">i) </w:t>
      </w:r>
      <w:r w:rsidRPr="00FD3601">
        <w:rPr>
          <w:rFonts w:ascii="Arial" w:eastAsia="Calibri" w:hAnsi="Arial" w:cs="Arial"/>
          <w:b/>
          <w:i/>
          <w:color w:val="2F5496" w:themeColor="accent5" w:themeShade="BF"/>
          <w:lang w:val="en-GB"/>
        </w:rPr>
        <w:t>Floods and cyclone risk assessment</w:t>
      </w:r>
      <w:r w:rsidRPr="00BC4872">
        <w:rPr>
          <w:rFonts w:ascii="Arial" w:eastAsia="Calibri" w:hAnsi="Arial" w:cs="Arial"/>
          <w:i/>
          <w:lang w:val="en-GB"/>
        </w:rPr>
        <w:t>:</w:t>
      </w:r>
      <w:r w:rsidRPr="00BC4872">
        <w:rPr>
          <w:rFonts w:ascii="Arial" w:eastAsia="Calibri" w:hAnsi="Arial" w:cs="Arial"/>
          <w:lang w:val="en-GB"/>
        </w:rPr>
        <w:t xml:space="preserve"> Following the discussion and approval of the work plan with INGC the priority activity under this output is the floods and cyclone risk assessment in UNDP’s three priority provinces (Gaza, Nampula and Cabo Delgado).  This was deemed necessary in order to have a comprehensive information on the level of floods risk in these three provinces to advance decision making processes.  Funds from the SWISS was therefore allocated for this particular output.  </w:t>
      </w:r>
    </w:p>
    <w:p w:rsidR="00BC4872" w:rsidRPr="00BC4872" w:rsidRDefault="00BC4872" w:rsidP="00BC4872">
      <w:pPr>
        <w:spacing w:after="120" w:line="360" w:lineRule="auto"/>
        <w:jc w:val="both"/>
        <w:rPr>
          <w:rFonts w:ascii="Arial" w:eastAsia="Calibri" w:hAnsi="Arial" w:cs="Arial"/>
          <w:lang w:val="en-GB"/>
        </w:rPr>
      </w:pPr>
    </w:p>
    <w:p w:rsidR="00BC4872" w:rsidRPr="00BC4872" w:rsidRDefault="00BC4872" w:rsidP="00BC4872">
      <w:pPr>
        <w:spacing w:after="120" w:line="360" w:lineRule="auto"/>
        <w:jc w:val="both"/>
        <w:rPr>
          <w:rFonts w:ascii="Arial" w:eastAsia="Calibri" w:hAnsi="Arial" w:cs="Arial"/>
        </w:rPr>
      </w:pPr>
      <w:r w:rsidRPr="00BC4872">
        <w:rPr>
          <w:rFonts w:ascii="Arial" w:eastAsia="Calibri" w:hAnsi="Arial" w:cs="Arial"/>
          <w:lang w:val="en-GB"/>
        </w:rPr>
        <w:t>Two consultants are currently working in some selected river basins in Cabo Delgado based on their initial mission assessment in the country, November 11, 2015.  In this first mission, they have been able to define the</w:t>
      </w:r>
      <w:r w:rsidRPr="00BC4872">
        <w:rPr>
          <w:rFonts w:ascii="Arial" w:eastAsia="Calibri" w:hAnsi="Arial" w:cs="Arial"/>
        </w:rPr>
        <w:t xml:space="preserve"> needs and expectations of the project partners on the floods and cyclone risks assessment; setup national partners’ team; held meetings with key partners and data providers as well as launching the data collection process.  They also visited some potential floods prone areas in Cabo Delgado where they had the opportunity to interact with local government institutions and communities and further fine-tuned the assessment methodology.  At the moment, the consultants are working on a desk review and data analysis as recommended by the government which will lead to identification of gaps for further data collection and analysis.  Final report of the work is expected to be submitted in February, 2016.   </w:t>
      </w:r>
    </w:p>
    <w:p w:rsidR="00BC4872" w:rsidRPr="00BC4872" w:rsidRDefault="00BC4872" w:rsidP="00BC4872">
      <w:pPr>
        <w:spacing w:after="120" w:line="360" w:lineRule="auto"/>
        <w:jc w:val="both"/>
        <w:rPr>
          <w:rFonts w:ascii="Arial" w:eastAsia="Calibri" w:hAnsi="Arial" w:cs="Arial"/>
          <w:lang w:val="en-GB"/>
        </w:rPr>
      </w:pPr>
      <w:r w:rsidRPr="00BC4872">
        <w:rPr>
          <w:rFonts w:ascii="Arial" w:eastAsia="Calibri" w:hAnsi="Arial" w:cs="Arial"/>
        </w:rPr>
        <w:t xml:space="preserve">ii) </w:t>
      </w:r>
      <w:r w:rsidRPr="00FD3601">
        <w:rPr>
          <w:rFonts w:ascii="Arial" w:eastAsia="Calibri" w:hAnsi="Arial" w:cs="Arial"/>
          <w:b/>
          <w:i/>
          <w:color w:val="2F5496" w:themeColor="accent5" w:themeShade="BF"/>
        </w:rPr>
        <w:t>D</w:t>
      </w:r>
      <w:r w:rsidRPr="00FD3601">
        <w:rPr>
          <w:rFonts w:ascii="Arial" w:eastAsia="Calibri" w:hAnsi="Arial" w:cs="Arial"/>
          <w:b/>
          <w:i/>
          <w:color w:val="2F5496" w:themeColor="accent5" w:themeShade="BF"/>
          <w:lang w:val="en-GB"/>
        </w:rPr>
        <w:t>isaster loss database</w:t>
      </w:r>
      <w:r w:rsidRPr="00BC4872">
        <w:rPr>
          <w:rFonts w:ascii="Arial" w:eastAsia="Calibri" w:hAnsi="Arial" w:cs="Arial"/>
          <w:lang w:val="en-GB"/>
        </w:rPr>
        <w:t xml:space="preserve">: This has been established and updated with disaggregated data.  The e-library created is now owned by INGC and is linked to the government website.  </w:t>
      </w:r>
    </w:p>
    <w:p w:rsidR="00BC4872" w:rsidRPr="00BC4872" w:rsidRDefault="00BC4872" w:rsidP="00BC4872">
      <w:pPr>
        <w:spacing w:after="120" w:line="360" w:lineRule="auto"/>
        <w:jc w:val="both"/>
        <w:rPr>
          <w:rFonts w:ascii="Arial" w:eastAsia="Calibri" w:hAnsi="Arial" w:cs="Arial"/>
          <w:lang w:val="en-GB"/>
        </w:rPr>
      </w:pPr>
      <w:r w:rsidRPr="00BC4872">
        <w:rPr>
          <w:rFonts w:ascii="Arial" w:eastAsia="Calibri" w:hAnsi="Arial" w:cs="Arial"/>
          <w:lang w:val="en-GB"/>
        </w:rPr>
        <w:lastRenderedPageBreak/>
        <w:t xml:space="preserve">iii) </w:t>
      </w:r>
      <w:r w:rsidRPr="00FD3601">
        <w:rPr>
          <w:rFonts w:ascii="Arial" w:eastAsia="Calibri" w:hAnsi="Arial" w:cs="Arial"/>
          <w:b/>
          <w:i/>
          <w:color w:val="2F5496" w:themeColor="accent5" w:themeShade="BF"/>
          <w:lang w:val="en-GB"/>
        </w:rPr>
        <w:t>Capacity building on climate information</w:t>
      </w:r>
      <w:r w:rsidRPr="00BC4872">
        <w:rPr>
          <w:rFonts w:ascii="Arial" w:eastAsia="Calibri" w:hAnsi="Arial" w:cs="Arial"/>
          <w:lang w:val="en-GB"/>
        </w:rPr>
        <w:t xml:space="preserve">: staff have been trained at both regional and local levels on climate information gathering to support analysis.  Understandably, relevant information is currently being gathered and transmitted to the provincial and central levels to support decision making. Daily SMS messages are now being issued to alert the general public on the weather forecast in terms of rains and cyclones.    </w:t>
      </w:r>
    </w:p>
    <w:p w:rsidR="008924F2" w:rsidRPr="00BC4872" w:rsidRDefault="008924F2" w:rsidP="008924F2">
      <w:pPr>
        <w:spacing w:after="120" w:line="360" w:lineRule="auto"/>
        <w:jc w:val="both"/>
        <w:rPr>
          <w:rFonts w:ascii="Arial" w:eastAsia="Calibri" w:hAnsi="Arial" w:cs="Arial"/>
          <w:sz w:val="20"/>
          <w:lang w:val="en-GB"/>
        </w:rPr>
      </w:pPr>
    </w:p>
    <w:p w:rsidR="008924F2" w:rsidRPr="008924F2" w:rsidRDefault="008924F2" w:rsidP="008924F2">
      <w:pPr>
        <w:shd w:val="clear" w:color="auto" w:fill="00B0F0"/>
        <w:spacing w:after="0" w:line="360" w:lineRule="auto"/>
        <w:jc w:val="both"/>
        <w:rPr>
          <w:rFonts w:ascii="Arial" w:eastAsia="Calibri" w:hAnsi="Arial" w:cs="Arial"/>
          <w:lang w:val="en-GB"/>
        </w:rPr>
      </w:pPr>
      <w:r w:rsidRPr="008924F2">
        <w:rPr>
          <w:rFonts w:ascii="Arial" w:eastAsia="Calibri" w:hAnsi="Arial" w:cs="Arial"/>
          <w:b/>
          <w:lang w:val="en-GB"/>
        </w:rPr>
        <w:t xml:space="preserve">Output 3: </w:t>
      </w:r>
      <w:r w:rsidRPr="008924F2">
        <w:rPr>
          <w:rFonts w:ascii="Arial" w:eastAsia="Times New Roman" w:hAnsi="Arial" w:cs="Arial"/>
          <w:b/>
          <w:bCs/>
          <w:iCs/>
          <w:lang w:val="en-GB"/>
        </w:rPr>
        <w:t>National and provincial</w:t>
      </w:r>
      <w:r w:rsidRPr="008924F2">
        <w:rPr>
          <w:rFonts w:ascii="Arial" w:eastAsia="Times New Roman" w:hAnsi="Arial" w:cs="Arial"/>
          <w:b/>
          <w:bCs/>
          <w:i/>
          <w:iCs/>
          <w:lang w:val="en-GB"/>
        </w:rPr>
        <w:t xml:space="preserve"> </w:t>
      </w:r>
      <w:r w:rsidRPr="008924F2">
        <w:rPr>
          <w:rFonts w:ascii="Arial" w:eastAsia="Times New Roman" w:hAnsi="Arial" w:cs="Arial"/>
          <w:b/>
          <w:bCs/>
          <w:iCs/>
          <w:lang w:val="en-GB"/>
        </w:rPr>
        <w:t>systems for recovery strengthened</w:t>
      </w:r>
      <w:r w:rsidRPr="008924F2">
        <w:rPr>
          <w:rFonts w:ascii="Arial" w:eastAsia="Calibri" w:hAnsi="Arial" w:cs="Arial"/>
          <w:b/>
          <w:lang w:val="en-GB"/>
        </w:rPr>
        <w:t>.</w:t>
      </w:r>
    </w:p>
    <w:p w:rsidR="00A526EF" w:rsidRDefault="00A526EF" w:rsidP="008924F2">
      <w:pPr>
        <w:spacing w:after="0" w:line="360" w:lineRule="auto"/>
        <w:jc w:val="both"/>
        <w:rPr>
          <w:rFonts w:ascii="Arial" w:eastAsia="Calibri" w:hAnsi="Arial" w:cs="Arial"/>
          <w:bCs/>
          <w:color w:val="262626"/>
          <w:u w:val="single"/>
        </w:rPr>
      </w:pPr>
    </w:p>
    <w:p w:rsidR="00224852" w:rsidRPr="00224852" w:rsidRDefault="00224852" w:rsidP="00224852">
      <w:pPr>
        <w:spacing w:after="0" w:line="360" w:lineRule="auto"/>
        <w:jc w:val="both"/>
        <w:rPr>
          <w:rFonts w:ascii="Arial" w:eastAsia="Calibri" w:hAnsi="Arial" w:cs="Arial"/>
          <w:color w:val="262626"/>
          <w:u w:val="single"/>
          <w:lang w:val="en-AU"/>
        </w:rPr>
      </w:pPr>
      <w:r w:rsidRPr="00224852">
        <w:rPr>
          <w:rFonts w:ascii="Arial" w:eastAsia="Calibri" w:hAnsi="Arial" w:cs="Arial"/>
          <w:bCs/>
          <w:color w:val="262626"/>
          <w:u w:val="single"/>
        </w:rPr>
        <w:t>3.1.3 Train national and local authorities and other relevant partners on preparedness for recovery and PDNA</w:t>
      </w:r>
      <w:r w:rsidRPr="00224852">
        <w:rPr>
          <w:rFonts w:ascii="Arial" w:eastAsia="Calibri" w:hAnsi="Arial" w:cs="Arial"/>
          <w:color w:val="262626"/>
          <w:u w:val="single"/>
          <w:lang w:val="en-AU"/>
        </w:rPr>
        <w:t xml:space="preserve">  </w:t>
      </w:r>
    </w:p>
    <w:p w:rsidR="00224852" w:rsidRPr="00224852" w:rsidRDefault="00224852" w:rsidP="00224852">
      <w:pPr>
        <w:numPr>
          <w:ilvl w:val="0"/>
          <w:numId w:val="38"/>
        </w:numPr>
        <w:spacing w:after="0" w:line="360" w:lineRule="auto"/>
        <w:contextualSpacing/>
        <w:jc w:val="both"/>
        <w:rPr>
          <w:rFonts w:ascii="Arial" w:eastAsia="Calibri" w:hAnsi="Arial" w:cs="Arial"/>
          <w:color w:val="262626"/>
          <w:lang w:val="en-AU"/>
        </w:rPr>
      </w:pPr>
      <w:r w:rsidRPr="00224852">
        <w:rPr>
          <w:rFonts w:ascii="Arial" w:eastAsia="Calibri" w:hAnsi="Arial" w:cs="Arial"/>
          <w:color w:val="262626"/>
          <w:lang w:val="en-AU"/>
        </w:rPr>
        <w:t>A contextualised PDNA guidelines, including guidelines on gender has been drafted.  National staff and local authorities and other relevant partners on the preparedness for recovery have been trained on the guidelines.  The guidelines and training were very instrumental during the 2015 floods where the government, for the first time, took the lead in the recovery processes with UNDP back-stopping.</w:t>
      </w:r>
    </w:p>
    <w:p w:rsidR="00224852" w:rsidRPr="00224852" w:rsidRDefault="00224852" w:rsidP="00224852">
      <w:pPr>
        <w:numPr>
          <w:ilvl w:val="0"/>
          <w:numId w:val="38"/>
        </w:numPr>
        <w:spacing w:after="0" w:line="360" w:lineRule="auto"/>
        <w:contextualSpacing/>
        <w:jc w:val="both"/>
        <w:rPr>
          <w:rFonts w:ascii="Arial" w:hAnsi="Arial" w:cs="Arial"/>
        </w:rPr>
      </w:pPr>
      <w:r w:rsidRPr="00224852">
        <w:rPr>
          <w:rFonts w:ascii="Arial" w:hAnsi="Arial" w:cs="Arial"/>
        </w:rPr>
        <w:t xml:space="preserve">Two staff had the opportunity to participate in one regional PDNA training in Nairobi.  The knowledge acquired is expected to cascade to colleagues in the country.  One of trainees is from the planning department of the Ministry of Economy and Finance who has embraced the PDNA process,  </w:t>
      </w:r>
    </w:p>
    <w:p w:rsidR="00224852" w:rsidRPr="00224852" w:rsidRDefault="00224852" w:rsidP="00224852">
      <w:pPr>
        <w:numPr>
          <w:ilvl w:val="0"/>
          <w:numId w:val="38"/>
        </w:numPr>
        <w:spacing w:after="0" w:line="360" w:lineRule="auto"/>
        <w:contextualSpacing/>
        <w:jc w:val="both"/>
        <w:rPr>
          <w:rFonts w:ascii="Arial" w:hAnsi="Arial" w:cs="Arial"/>
        </w:rPr>
      </w:pPr>
      <w:r w:rsidRPr="00224852">
        <w:rPr>
          <w:rFonts w:ascii="Arial" w:hAnsi="Arial" w:cs="Arial"/>
        </w:rPr>
        <w:t xml:space="preserve">More training is required to ensure that the skills and ownership of the recovery processes in any given disaster at all levels as this tool is proven to be essential in evaluating damages and in building back better.   </w:t>
      </w:r>
    </w:p>
    <w:p w:rsidR="00224852" w:rsidRDefault="008924F2" w:rsidP="008924F2">
      <w:pPr>
        <w:spacing w:after="0" w:line="360" w:lineRule="auto"/>
        <w:jc w:val="both"/>
        <w:rPr>
          <w:rFonts w:ascii="Arial" w:eastAsia="Calibri" w:hAnsi="Arial" w:cs="Arial"/>
        </w:rPr>
      </w:pPr>
      <w:r w:rsidRPr="008924F2">
        <w:rPr>
          <w:rFonts w:ascii="Arial" w:eastAsia="Calibri" w:hAnsi="Arial" w:cs="Arial"/>
        </w:rPr>
        <w:t>.</w:t>
      </w:r>
    </w:p>
    <w:p w:rsidR="00224852" w:rsidRPr="000F0BD9" w:rsidRDefault="00224852" w:rsidP="000F0BD9">
      <w:pPr>
        <w:shd w:val="clear" w:color="auto" w:fill="00B0F0"/>
        <w:spacing w:after="0" w:line="360" w:lineRule="auto"/>
        <w:jc w:val="both"/>
        <w:rPr>
          <w:rFonts w:ascii="Arial" w:eastAsia="Calibri" w:hAnsi="Arial" w:cs="Arial"/>
          <w:b/>
        </w:rPr>
      </w:pPr>
      <w:r w:rsidRPr="000F0BD9">
        <w:rPr>
          <w:rFonts w:ascii="Arial" w:eastAsia="Calibri" w:hAnsi="Arial" w:cs="Arial"/>
          <w:b/>
        </w:rPr>
        <w:t>Financial Information</w:t>
      </w:r>
    </w:p>
    <w:p w:rsidR="00224852" w:rsidRDefault="00224852" w:rsidP="008924F2">
      <w:pPr>
        <w:spacing w:after="0" w:line="360" w:lineRule="auto"/>
        <w:jc w:val="both"/>
        <w:rPr>
          <w:rFonts w:ascii="Arial" w:eastAsia="Calibri" w:hAnsi="Arial" w:cs="Arial"/>
        </w:rPr>
      </w:pPr>
    </w:p>
    <w:tbl>
      <w:tblPr>
        <w:tblStyle w:val="TableGrid"/>
        <w:tblW w:w="0" w:type="auto"/>
        <w:tblLook w:val="04A0" w:firstRow="1" w:lastRow="0" w:firstColumn="1" w:lastColumn="0" w:noHBand="0" w:noVBand="1"/>
      </w:tblPr>
      <w:tblGrid>
        <w:gridCol w:w="2754"/>
        <w:gridCol w:w="2754"/>
        <w:gridCol w:w="2754"/>
      </w:tblGrid>
      <w:tr w:rsidR="000F0BD9" w:rsidRPr="000F0BD9" w:rsidTr="00224852">
        <w:tc>
          <w:tcPr>
            <w:tcW w:w="2754" w:type="dxa"/>
          </w:tcPr>
          <w:p w:rsidR="000F0BD9" w:rsidRPr="000F0BD9" w:rsidRDefault="000F0BD9" w:rsidP="008924F2">
            <w:pPr>
              <w:spacing w:line="360" w:lineRule="auto"/>
              <w:jc w:val="both"/>
              <w:rPr>
                <w:rFonts w:ascii="Arial" w:eastAsia="Calibri" w:hAnsi="Arial" w:cs="Arial"/>
                <w:b/>
              </w:rPr>
            </w:pPr>
            <w:r w:rsidRPr="000F0BD9">
              <w:rPr>
                <w:rFonts w:ascii="Arial" w:eastAsia="Calibri" w:hAnsi="Arial" w:cs="Arial"/>
                <w:b/>
              </w:rPr>
              <w:t>Approved Budget</w:t>
            </w:r>
          </w:p>
        </w:tc>
        <w:tc>
          <w:tcPr>
            <w:tcW w:w="2754" w:type="dxa"/>
          </w:tcPr>
          <w:p w:rsidR="000F0BD9" w:rsidRPr="000F0BD9" w:rsidRDefault="000F0BD9" w:rsidP="008924F2">
            <w:pPr>
              <w:spacing w:line="360" w:lineRule="auto"/>
              <w:jc w:val="both"/>
              <w:rPr>
                <w:rFonts w:ascii="Arial" w:eastAsia="Calibri" w:hAnsi="Arial" w:cs="Arial"/>
                <w:b/>
              </w:rPr>
            </w:pPr>
            <w:r w:rsidRPr="000F0BD9">
              <w:rPr>
                <w:rFonts w:ascii="Arial" w:eastAsia="Calibri" w:hAnsi="Arial" w:cs="Arial"/>
                <w:b/>
              </w:rPr>
              <w:t>Approved Budget (USD)</w:t>
            </w:r>
          </w:p>
        </w:tc>
        <w:tc>
          <w:tcPr>
            <w:tcW w:w="2754" w:type="dxa"/>
          </w:tcPr>
          <w:p w:rsidR="000F0BD9" w:rsidRPr="000F0BD9" w:rsidRDefault="000F0BD9" w:rsidP="008924F2">
            <w:pPr>
              <w:spacing w:line="360" w:lineRule="auto"/>
              <w:jc w:val="both"/>
              <w:rPr>
                <w:rFonts w:ascii="Arial" w:eastAsia="Calibri" w:hAnsi="Arial" w:cs="Arial"/>
                <w:b/>
              </w:rPr>
            </w:pPr>
            <w:r w:rsidRPr="000F0BD9">
              <w:rPr>
                <w:rFonts w:ascii="Arial" w:eastAsia="Calibri" w:hAnsi="Arial" w:cs="Arial"/>
                <w:b/>
              </w:rPr>
              <w:t>Expenses (USD)</w:t>
            </w:r>
          </w:p>
        </w:tc>
      </w:tr>
      <w:tr w:rsidR="000F0BD9" w:rsidTr="00224852">
        <w:tc>
          <w:tcPr>
            <w:tcW w:w="2754" w:type="dxa"/>
          </w:tcPr>
          <w:p w:rsidR="000F0BD9" w:rsidRDefault="000F0BD9" w:rsidP="008924F2">
            <w:pPr>
              <w:spacing w:line="360" w:lineRule="auto"/>
              <w:jc w:val="both"/>
              <w:rPr>
                <w:rFonts w:ascii="Arial" w:eastAsia="Calibri" w:hAnsi="Arial" w:cs="Arial"/>
              </w:rPr>
            </w:pPr>
            <w:r>
              <w:rPr>
                <w:rFonts w:ascii="Arial" w:eastAsia="Calibri" w:hAnsi="Arial" w:cs="Arial"/>
              </w:rPr>
              <w:t>BPPS</w:t>
            </w:r>
          </w:p>
        </w:tc>
        <w:tc>
          <w:tcPr>
            <w:tcW w:w="2754" w:type="dxa"/>
          </w:tcPr>
          <w:p w:rsidR="000F0BD9" w:rsidRDefault="000F0BD9" w:rsidP="00224852">
            <w:pPr>
              <w:spacing w:line="360" w:lineRule="auto"/>
              <w:jc w:val="right"/>
              <w:rPr>
                <w:rFonts w:ascii="Arial" w:eastAsia="Calibri" w:hAnsi="Arial" w:cs="Arial"/>
              </w:rPr>
            </w:pPr>
            <w:r>
              <w:rPr>
                <w:rFonts w:ascii="Arial" w:eastAsia="Calibri" w:hAnsi="Arial" w:cs="Arial"/>
              </w:rPr>
              <w:t>500,000.00</w:t>
            </w:r>
          </w:p>
        </w:tc>
        <w:tc>
          <w:tcPr>
            <w:tcW w:w="2754" w:type="dxa"/>
          </w:tcPr>
          <w:p w:rsidR="000F0BD9" w:rsidRDefault="000F0BD9" w:rsidP="000F0BD9">
            <w:pPr>
              <w:spacing w:line="360" w:lineRule="auto"/>
              <w:jc w:val="right"/>
              <w:rPr>
                <w:rFonts w:ascii="Arial" w:eastAsia="Calibri" w:hAnsi="Arial" w:cs="Arial"/>
              </w:rPr>
            </w:pPr>
            <w:r w:rsidRPr="00224852">
              <w:rPr>
                <w:rFonts w:ascii="Arial" w:eastAsia="Calibri" w:hAnsi="Arial" w:cs="Arial"/>
              </w:rPr>
              <w:t>365,338.50</w:t>
            </w:r>
          </w:p>
        </w:tc>
      </w:tr>
      <w:tr w:rsidR="000F0BD9" w:rsidTr="00224852">
        <w:tc>
          <w:tcPr>
            <w:tcW w:w="2754" w:type="dxa"/>
          </w:tcPr>
          <w:p w:rsidR="000F0BD9" w:rsidRDefault="000F0BD9" w:rsidP="008924F2">
            <w:pPr>
              <w:spacing w:line="360" w:lineRule="auto"/>
              <w:jc w:val="both"/>
              <w:rPr>
                <w:rFonts w:ascii="Arial" w:eastAsia="Calibri" w:hAnsi="Arial" w:cs="Arial"/>
              </w:rPr>
            </w:pPr>
            <w:r>
              <w:rPr>
                <w:rFonts w:ascii="Arial" w:eastAsia="Calibri" w:hAnsi="Arial" w:cs="Arial"/>
              </w:rPr>
              <w:t>Swiss</w:t>
            </w:r>
          </w:p>
        </w:tc>
        <w:tc>
          <w:tcPr>
            <w:tcW w:w="2754" w:type="dxa"/>
          </w:tcPr>
          <w:p w:rsidR="000F0BD9" w:rsidRDefault="000F0BD9" w:rsidP="00224852">
            <w:pPr>
              <w:spacing w:line="360" w:lineRule="auto"/>
              <w:jc w:val="right"/>
              <w:rPr>
                <w:rFonts w:ascii="Arial" w:eastAsia="Calibri" w:hAnsi="Arial" w:cs="Arial"/>
              </w:rPr>
            </w:pPr>
            <w:r w:rsidRPr="00224852">
              <w:rPr>
                <w:rFonts w:ascii="Arial" w:eastAsia="Calibri" w:hAnsi="Arial" w:cs="Arial"/>
              </w:rPr>
              <w:t>199,735.39</w:t>
            </w:r>
          </w:p>
        </w:tc>
        <w:tc>
          <w:tcPr>
            <w:tcW w:w="2754" w:type="dxa"/>
          </w:tcPr>
          <w:p w:rsidR="000F0BD9" w:rsidRDefault="000F0BD9" w:rsidP="000F0BD9">
            <w:pPr>
              <w:spacing w:line="360" w:lineRule="auto"/>
              <w:jc w:val="right"/>
              <w:rPr>
                <w:rFonts w:ascii="Arial" w:eastAsia="Calibri" w:hAnsi="Arial" w:cs="Arial"/>
              </w:rPr>
            </w:pPr>
            <w:r w:rsidRPr="00224852">
              <w:rPr>
                <w:rFonts w:ascii="Arial" w:eastAsia="Calibri" w:hAnsi="Arial" w:cs="Arial"/>
              </w:rPr>
              <w:t>36,779.32</w:t>
            </w:r>
          </w:p>
        </w:tc>
      </w:tr>
      <w:tr w:rsidR="000F0BD9" w:rsidTr="00224852">
        <w:tc>
          <w:tcPr>
            <w:tcW w:w="2754" w:type="dxa"/>
          </w:tcPr>
          <w:p w:rsidR="000F0BD9" w:rsidRDefault="000F0BD9" w:rsidP="008924F2">
            <w:pPr>
              <w:spacing w:line="360" w:lineRule="auto"/>
              <w:jc w:val="both"/>
              <w:rPr>
                <w:rFonts w:ascii="Arial" w:eastAsia="Calibri" w:hAnsi="Arial" w:cs="Arial"/>
              </w:rPr>
            </w:pPr>
          </w:p>
        </w:tc>
        <w:tc>
          <w:tcPr>
            <w:tcW w:w="2754" w:type="dxa"/>
          </w:tcPr>
          <w:p w:rsidR="000F0BD9" w:rsidRDefault="000F0BD9" w:rsidP="008924F2">
            <w:pPr>
              <w:spacing w:line="360" w:lineRule="auto"/>
              <w:jc w:val="both"/>
              <w:rPr>
                <w:rFonts w:ascii="Arial" w:eastAsia="Calibri" w:hAnsi="Arial" w:cs="Arial"/>
              </w:rPr>
            </w:pPr>
          </w:p>
        </w:tc>
        <w:tc>
          <w:tcPr>
            <w:tcW w:w="2754" w:type="dxa"/>
          </w:tcPr>
          <w:p w:rsidR="000F0BD9" w:rsidRDefault="000F0BD9" w:rsidP="008924F2">
            <w:pPr>
              <w:spacing w:line="360" w:lineRule="auto"/>
              <w:jc w:val="both"/>
              <w:rPr>
                <w:rFonts w:ascii="Arial" w:eastAsia="Calibri" w:hAnsi="Arial" w:cs="Arial"/>
              </w:rPr>
            </w:pPr>
          </w:p>
        </w:tc>
      </w:tr>
    </w:tbl>
    <w:p w:rsidR="008924F2" w:rsidRPr="008924F2" w:rsidRDefault="00224852" w:rsidP="008924F2">
      <w:pPr>
        <w:spacing w:after="0" w:line="360" w:lineRule="auto"/>
        <w:jc w:val="both"/>
        <w:rPr>
          <w:rFonts w:ascii="Arial" w:eastAsia="Calibri" w:hAnsi="Arial" w:cs="Arial"/>
        </w:rPr>
      </w:pPr>
      <w:r w:rsidRPr="008924F2">
        <w:rPr>
          <w:rFonts w:ascii="Arial" w:eastAsia="Calibri" w:hAnsi="Arial" w:cs="Arial"/>
        </w:rPr>
        <w:t xml:space="preserve"> </w:t>
      </w:r>
    </w:p>
    <w:p w:rsidR="008924F2" w:rsidRPr="00EE2399" w:rsidRDefault="00EE1823" w:rsidP="00EE2399">
      <w:pPr>
        <w:shd w:val="clear" w:color="auto" w:fill="00B0F0"/>
        <w:spacing w:after="0" w:line="360" w:lineRule="auto"/>
        <w:jc w:val="both"/>
        <w:rPr>
          <w:rFonts w:ascii="Arial" w:eastAsia="Calibri" w:hAnsi="Arial" w:cs="Arial"/>
          <w:b/>
          <w:sz w:val="24"/>
          <w:szCs w:val="24"/>
        </w:rPr>
      </w:pPr>
      <w:r w:rsidRPr="00EE2399">
        <w:rPr>
          <w:rFonts w:ascii="Arial" w:eastAsia="Calibri" w:hAnsi="Arial" w:cs="Arial"/>
          <w:b/>
          <w:sz w:val="24"/>
          <w:szCs w:val="24"/>
        </w:rPr>
        <w:t>Ongoing</w:t>
      </w:r>
      <w:r w:rsidR="008924F2" w:rsidRPr="00EE2399">
        <w:rPr>
          <w:rFonts w:ascii="Arial" w:eastAsia="Calibri" w:hAnsi="Arial" w:cs="Arial"/>
          <w:b/>
          <w:sz w:val="24"/>
          <w:szCs w:val="24"/>
        </w:rPr>
        <w:t xml:space="preserve"> activities: </w:t>
      </w:r>
      <w:r w:rsidRPr="00EE2399">
        <w:rPr>
          <w:rFonts w:ascii="Arial" w:eastAsia="Calibri" w:hAnsi="Arial" w:cs="Arial"/>
          <w:b/>
          <w:sz w:val="24"/>
          <w:szCs w:val="24"/>
        </w:rPr>
        <w:t>January</w:t>
      </w:r>
      <w:r w:rsidR="008924F2" w:rsidRPr="00EE2399">
        <w:rPr>
          <w:rFonts w:ascii="Arial" w:eastAsia="Calibri" w:hAnsi="Arial" w:cs="Arial"/>
          <w:b/>
          <w:sz w:val="24"/>
          <w:szCs w:val="24"/>
        </w:rPr>
        <w:t xml:space="preserve"> -</w:t>
      </w:r>
      <w:r w:rsidRPr="00EE2399">
        <w:rPr>
          <w:rFonts w:ascii="Arial" w:eastAsia="Calibri" w:hAnsi="Arial" w:cs="Arial"/>
          <w:b/>
          <w:sz w:val="24"/>
          <w:szCs w:val="24"/>
        </w:rPr>
        <w:t>September, 2016</w:t>
      </w:r>
    </w:p>
    <w:tbl>
      <w:tblPr>
        <w:tblStyle w:val="TableGrid1"/>
        <w:tblW w:w="9781" w:type="dxa"/>
        <w:tblInd w:w="-431" w:type="dxa"/>
        <w:tblLook w:val="04A0" w:firstRow="1" w:lastRow="0" w:firstColumn="1" w:lastColumn="0" w:noHBand="0" w:noVBand="1"/>
      </w:tblPr>
      <w:tblGrid>
        <w:gridCol w:w="4852"/>
        <w:gridCol w:w="2604"/>
        <w:gridCol w:w="2325"/>
      </w:tblGrid>
      <w:tr w:rsidR="008924F2" w:rsidRPr="00EE2399" w:rsidTr="008924F2">
        <w:tc>
          <w:tcPr>
            <w:tcW w:w="4852" w:type="dxa"/>
            <w:shd w:val="clear" w:color="auto" w:fill="C6D9F1"/>
          </w:tcPr>
          <w:p w:rsidR="008924F2" w:rsidRPr="00EE2399" w:rsidRDefault="008924F2" w:rsidP="008924F2">
            <w:pPr>
              <w:spacing w:line="360" w:lineRule="auto"/>
              <w:jc w:val="both"/>
              <w:rPr>
                <w:rFonts w:ascii="Arial" w:eastAsia="Calibri" w:hAnsi="Arial" w:cs="Arial"/>
                <w:sz w:val="18"/>
                <w:szCs w:val="18"/>
              </w:rPr>
            </w:pPr>
            <w:r w:rsidRPr="00EE2399">
              <w:rPr>
                <w:rFonts w:ascii="Arial" w:eastAsia="Calibri" w:hAnsi="Arial" w:cs="Arial"/>
                <w:sz w:val="18"/>
                <w:szCs w:val="18"/>
              </w:rPr>
              <w:t>Activity</w:t>
            </w:r>
          </w:p>
        </w:tc>
        <w:tc>
          <w:tcPr>
            <w:tcW w:w="2604" w:type="dxa"/>
            <w:shd w:val="clear" w:color="auto" w:fill="C6D9F1"/>
          </w:tcPr>
          <w:p w:rsidR="008924F2" w:rsidRPr="00EE2399" w:rsidRDefault="008924F2" w:rsidP="008924F2">
            <w:pPr>
              <w:spacing w:line="360" w:lineRule="auto"/>
              <w:jc w:val="both"/>
              <w:rPr>
                <w:rFonts w:ascii="Arial" w:eastAsia="Calibri" w:hAnsi="Arial" w:cs="Arial"/>
                <w:sz w:val="18"/>
                <w:szCs w:val="18"/>
              </w:rPr>
            </w:pPr>
            <w:r w:rsidRPr="00EE2399">
              <w:rPr>
                <w:rFonts w:ascii="Arial" w:eastAsia="Calibri" w:hAnsi="Arial" w:cs="Arial"/>
                <w:sz w:val="18"/>
                <w:szCs w:val="18"/>
              </w:rPr>
              <w:t>Date/Period</w:t>
            </w:r>
          </w:p>
        </w:tc>
        <w:tc>
          <w:tcPr>
            <w:tcW w:w="2325" w:type="dxa"/>
            <w:shd w:val="clear" w:color="auto" w:fill="C6D9F1"/>
          </w:tcPr>
          <w:p w:rsidR="008924F2" w:rsidRPr="00EE2399" w:rsidRDefault="008924F2" w:rsidP="008924F2">
            <w:pPr>
              <w:spacing w:line="360" w:lineRule="auto"/>
              <w:jc w:val="both"/>
              <w:rPr>
                <w:rFonts w:ascii="Arial" w:eastAsia="Calibri" w:hAnsi="Arial" w:cs="Arial"/>
                <w:sz w:val="18"/>
                <w:szCs w:val="18"/>
              </w:rPr>
            </w:pPr>
            <w:r w:rsidRPr="00EE2399">
              <w:rPr>
                <w:rFonts w:ascii="Arial" w:eastAsia="Calibri" w:hAnsi="Arial" w:cs="Arial"/>
                <w:sz w:val="18"/>
                <w:szCs w:val="18"/>
              </w:rPr>
              <w:t>Status</w:t>
            </w:r>
          </w:p>
        </w:tc>
      </w:tr>
      <w:tr w:rsidR="000F0BD9" w:rsidRPr="00EE2399" w:rsidTr="008924F2">
        <w:tc>
          <w:tcPr>
            <w:tcW w:w="4852" w:type="dxa"/>
          </w:tcPr>
          <w:p w:rsidR="000F0BD9" w:rsidRPr="00EE2399" w:rsidRDefault="000F0BD9" w:rsidP="00EE2399">
            <w:pPr>
              <w:spacing w:line="360" w:lineRule="auto"/>
              <w:jc w:val="both"/>
              <w:rPr>
                <w:rFonts w:ascii="Arial" w:eastAsia="Calibri" w:hAnsi="Arial" w:cs="Arial"/>
                <w:color w:val="262626"/>
                <w:sz w:val="18"/>
                <w:szCs w:val="18"/>
                <w:lang w:val="en-AU"/>
              </w:rPr>
            </w:pPr>
            <w:r w:rsidRPr="00EE2399">
              <w:rPr>
                <w:rFonts w:ascii="Arial" w:eastAsia="Calibri" w:hAnsi="Arial" w:cs="Arial"/>
                <w:color w:val="262626"/>
                <w:sz w:val="18"/>
                <w:szCs w:val="18"/>
                <w:lang w:val="en-AU"/>
              </w:rPr>
              <w:t>1. PDNA (</w:t>
            </w:r>
            <w:r w:rsidR="00EE2399" w:rsidRPr="00EE2399">
              <w:rPr>
                <w:rFonts w:ascii="Arial" w:eastAsia="Calibri" w:hAnsi="Arial" w:cs="Arial"/>
                <w:color w:val="262626"/>
                <w:sz w:val="18"/>
                <w:szCs w:val="18"/>
                <w:lang w:val="en-AU"/>
              </w:rPr>
              <w:t>Drought)</w:t>
            </w:r>
          </w:p>
        </w:tc>
        <w:tc>
          <w:tcPr>
            <w:tcW w:w="2604" w:type="dxa"/>
            <w:shd w:val="clear" w:color="auto" w:fill="C6D9F1"/>
          </w:tcPr>
          <w:p w:rsidR="000F0BD9" w:rsidRPr="00EE2399" w:rsidRDefault="000F0BD9" w:rsidP="00114ED1">
            <w:pPr>
              <w:spacing w:line="360" w:lineRule="auto"/>
              <w:jc w:val="both"/>
              <w:rPr>
                <w:rFonts w:ascii="Arial" w:eastAsia="Calibri" w:hAnsi="Arial" w:cs="Arial"/>
                <w:sz w:val="18"/>
                <w:szCs w:val="18"/>
              </w:rPr>
            </w:pPr>
            <w:r w:rsidRPr="00EE2399">
              <w:rPr>
                <w:rFonts w:ascii="Arial" w:eastAsia="Calibri" w:hAnsi="Arial" w:cs="Arial"/>
                <w:sz w:val="18"/>
                <w:szCs w:val="18"/>
              </w:rPr>
              <w:t>June TBD</w:t>
            </w:r>
          </w:p>
        </w:tc>
        <w:tc>
          <w:tcPr>
            <w:tcW w:w="2325" w:type="dxa"/>
            <w:shd w:val="clear" w:color="auto" w:fill="C6D9F1"/>
          </w:tcPr>
          <w:p w:rsidR="000F0BD9" w:rsidRPr="00EE2399" w:rsidRDefault="000F0BD9" w:rsidP="008924F2">
            <w:pPr>
              <w:spacing w:line="360" w:lineRule="auto"/>
              <w:jc w:val="both"/>
              <w:rPr>
                <w:rFonts w:ascii="Arial" w:eastAsia="Calibri" w:hAnsi="Arial" w:cs="Arial"/>
                <w:sz w:val="18"/>
                <w:szCs w:val="18"/>
              </w:rPr>
            </w:pPr>
            <w:r w:rsidRPr="00EE2399">
              <w:rPr>
                <w:rFonts w:ascii="Arial" w:eastAsia="Calibri" w:hAnsi="Arial" w:cs="Arial"/>
                <w:sz w:val="18"/>
                <w:szCs w:val="18"/>
              </w:rPr>
              <w:t>Finalizing recruitment of consultant</w:t>
            </w:r>
          </w:p>
        </w:tc>
      </w:tr>
      <w:tr w:rsidR="008924F2" w:rsidRPr="00EE2399" w:rsidTr="008924F2">
        <w:tc>
          <w:tcPr>
            <w:tcW w:w="4852" w:type="dxa"/>
          </w:tcPr>
          <w:p w:rsidR="008924F2" w:rsidRPr="00EE2399" w:rsidRDefault="000F0BD9" w:rsidP="00114ED1">
            <w:pPr>
              <w:spacing w:line="360" w:lineRule="auto"/>
              <w:jc w:val="both"/>
              <w:rPr>
                <w:rFonts w:ascii="Arial" w:eastAsia="Calibri" w:hAnsi="Arial" w:cs="Arial"/>
                <w:sz w:val="18"/>
                <w:szCs w:val="18"/>
              </w:rPr>
            </w:pPr>
            <w:r w:rsidRPr="00EE2399">
              <w:rPr>
                <w:rFonts w:ascii="Arial" w:eastAsia="Calibri" w:hAnsi="Arial" w:cs="Arial"/>
                <w:color w:val="262626"/>
                <w:sz w:val="18"/>
                <w:szCs w:val="18"/>
                <w:lang w:val="en-AU"/>
              </w:rPr>
              <w:t>2</w:t>
            </w:r>
            <w:r w:rsidR="008924F2" w:rsidRPr="00EE2399">
              <w:rPr>
                <w:rFonts w:ascii="Arial" w:eastAsia="Calibri" w:hAnsi="Arial" w:cs="Arial"/>
                <w:color w:val="262626"/>
                <w:sz w:val="18"/>
                <w:szCs w:val="18"/>
                <w:lang w:val="en-AU"/>
              </w:rPr>
              <w:t xml:space="preserve">.MADRID INITIATIVE: </w:t>
            </w:r>
            <w:r w:rsidR="008924F2" w:rsidRPr="00EE2399">
              <w:rPr>
                <w:rFonts w:ascii="Arial" w:hAnsi="Arial" w:cs="Arial"/>
                <w:sz w:val="18"/>
                <w:szCs w:val="18"/>
              </w:rPr>
              <w:t>Cascading the MADRiD initi</w:t>
            </w:r>
            <w:r w:rsidR="00114ED1" w:rsidRPr="00EE2399">
              <w:rPr>
                <w:rFonts w:ascii="Arial" w:hAnsi="Arial" w:cs="Arial"/>
                <w:sz w:val="18"/>
                <w:szCs w:val="18"/>
              </w:rPr>
              <w:t>ati</w:t>
            </w:r>
            <w:r w:rsidR="008924F2" w:rsidRPr="00EE2399">
              <w:rPr>
                <w:rFonts w:ascii="Arial" w:hAnsi="Arial" w:cs="Arial"/>
                <w:sz w:val="18"/>
                <w:szCs w:val="18"/>
              </w:rPr>
              <w:t xml:space="preserve">ve in </w:t>
            </w:r>
            <w:r w:rsidR="00114ED1" w:rsidRPr="00EE2399">
              <w:rPr>
                <w:rFonts w:ascii="Arial" w:hAnsi="Arial" w:cs="Arial"/>
                <w:sz w:val="18"/>
                <w:szCs w:val="18"/>
              </w:rPr>
              <w:t>Maputo Province</w:t>
            </w:r>
          </w:p>
        </w:tc>
        <w:tc>
          <w:tcPr>
            <w:tcW w:w="2604" w:type="dxa"/>
            <w:shd w:val="clear" w:color="auto" w:fill="C6D9F1"/>
          </w:tcPr>
          <w:p w:rsidR="008924F2" w:rsidRPr="00EE2399" w:rsidRDefault="00114ED1" w:rsidP="00114ED1">
            <w:pPr>
              <w:spacing w:line="360" w:lineRule="auto"/>
              <w:jc w:val="both"/>
              <w:rPr>
                <w:rFonts w:ascii="Arial" w:eastAsia="Calibri" w:hAnsi="Arial" w:cs="Arial"/>
                <w:sz w:val="18"/>
                <w:szCs w:val="18"/>
              </w:rPr>
            </w:pPr>
            <w:r w:rsidRPr="00EE2399">
              <w:rPr>
                <w:rFonts w:ascii="Arial" w:eastAsia="Calibri" w:hAnsi="Arial" w:cs="Arial"/>
                <w:sz w:val="18"/>
                <w:szCs w:val="18"/>
              </w:rPr>
              <w:t>July</w:t>
            </w:r>
            <w:r w:rsidR="008924F2" w:rsidRPr="00EE2399">
              <w:rPr>
                <w:rFonts w:ascii="Arial" w:eastAsia="Calibri" w:hAnsi="Arial" w:cs="Arial"/>
                <w:sz w:val="18"/>
                <w:szCs w:val="18"/>
              </w:rPr>
              <w:t xml:space="preserve"> </w:t>
            </w:r>
            <w:r w:rsidRPr="00EE2399">
              <w:rPr>
                <w:rFonts w:ascii="Arial" w:eastAsia="Calibri" w:hAnsi="Arial" w:cs="Arial"/>
                <w:sz w:val="18"/>
                <w:szCs w:val="18"/>
              </w:rPr>
              <w:t>20-22</w:t>
            </w:r>
          </w:p>
        </w:tc>
        <w:tc>
          <w:tcPr>
            <w:tcW w:w="2325" w:type="dxa"/>
            <w:shd w:val="clear" w:color="auto" w:fill="C6D9F1"/>
          </w:tcPr>
          <w:p w:rsidR="008924F2" w:rsidRPr="00EE2399" w:rsidRDefault="00114ED1" w:rsidP="008924F2">
            <w:pPr>
              <w:spacing w:line="360" w:lineRule="auto"/>
              <w:jc w:val="both"/>
              <w:rPr>
                <w:rFonts w:ascii="Arial" w:eastAsia="Calibri" w:hAnsi="Arial" w:cs="Arial"/>
                <w:sz w:val="18"/>
                <w:szCs w:val="18"/>
              </w:rPr>
            </w:pPr>
            <w:r w:rsidRPr="00EE2399">
              <w:rPr>
                <w:rFonts w:ascii="Arial" w:eastAsia="Calibri" w:hAnsi="Arial" w:cs="Arial"/>
                <w:sz w:val="18"/>
                <w:szCs w:val="18"/>
              </w:rPr>
              <w:t>Work ongoing</w:t>
            </w:r>
          </w:p>
        </w:tc>
      </w:tr>
      <w:tr w:rsidR="008924F2" w:rsidRPr="00EE2399" w:rsidTr="008924F2">
        <w:tc>
          <w:tcPr>
            <w:tcW w:w="4852" w:type="dxa"/>
          </w:tcPr>
          <w:p w:rsidR="008924F2" w:rsidRPr="00EE2399" w:rsidRDefault="000F0BD9" w:rsidP="008924F2">
            <w:pPr>
              <w:spacing w:line="360" w:lineRule="auto"/>
              <w:jc w:val="both"/>
              <w:rPr>
                <w:rFonts w:ascii="Arial" w:eastAsia="Calibri" w:hAnsi="Arial" w:cs="Arial"/>
                <w:color w:val="262626"/>
                <w:sz w:val="18"/>
                <w:szCs w:val="18"/>
                <w:lang w:val="en-AU"/>
              </w:rPr>
            </w:pPr>
            <w:r w:rsidRPr="00EE2399">
              <w:rPr>
                <w:rFonts w:ascii="Arial" w:eastAsia="Calibri" w:hAnsi="Arial" w:cs="Arial"/>
                <w:color w:val="262626"/>
                <w:sz w:val="18"/>
                <w:szCs w:val="18"/>
                <w:lang w:val="en-AU"/>
              </w:rPr>
              <w:t>3</w:t>
            </w:r>
            <w:r w:rsidR="008924F2" w:rsidRPr="00EE2399">
              <w:rPr>
                <w:rFonts w:ascii="Arial" w:eastAsia="Calibri" w:hAnsi="Arial" w:cs="Arial"/>
                <w:color w:val="262626"/>
                <w:sz w:val="18"/>
                <w:szCs w:val="18"/>
                <w:lang w:val="en-AU"/>
              </w:rPr>
              <w:t>. Floods and cyclone risk assessment</w:t>
            </w:r>
          </w:p>
        </w:tc>
        <w:tc>
          <w:tcPr>
            <w:tcW w:w="2604" w:type="dxa"/>
            <w:shd w:val="clear" w:color="auto" w:fill="C6D9F1"/>
          </w:tcPr>
          <w:p w:rsidR="008924F2" w:rsidRPr="00EE2399" w:rsidRDefault="008924F2" w:rsidP="008924F2">
            <w:pPr>
              <w:spacing w:line="360" w:lineRule="auto"/>
              <w:rPr>
                <w:rFonts w:ascii="Arial" w:eastAsia="Calibri" w:hAnsi="Arial" w:cs="Arial"/>
                <w:sz w:val="18"/>
                <w:szCs w:val="18"/>
              </w:rPr>
            </w:pPr>
            <w:r w:rsidRPr="00EE2399">
              <w:rPr>
                <w:rFonts w:ascii="Arial" w:eastAsia="Calibri" w:hAnsi="Arial" w:cs="Arial"/>
                <w:sz w:val="18"/>
                <w:szCs w:val="18"/>
              </w:rPr>
              <w:t xml:space="preserve">Contract signed with Swiss Consultants, work started for 63 working days </w:t>
            </w:r>
          </w:p>
        </w:tc>
        <w:tc>
          <w:tcPr>
            <w:tcW w:w="2325" w:type="dxa"/>
            <w:shd w:val="clear" w:color="auto" w:fill="C6D9F1"/>
          </w:tcPr>
          <w:p w:rsidR="008924F2" w:rsidRPr="00EE2399" w:rsidRDefault="008924F2" w:rsidP="008924F2">
            <w:pPr>
              <w:spacing w:line="360" w:lineRule="auto"/>
              <w:rPr>
                <w:rFonts w:ascii="Arial" w:eastAsia="Calibri" w:hAnsi="Arial" w:cs="Arial"/>
                <w:sz w:val="18"/>
                <w:szCs w:val="18"/>
              </w:rPr>
            </w:pPr>
            <w:r w:rsidRPr="00EE2399">
              <w:rPr>
                <w:rFonts w:ascii="Arial" w:eastAsia="Calibri" w:hAnsi="Arial" w:cs="Arial"/>
                <w:sz w:val="18"/>
                <w:szCs w:val="18"/>
              </w:rPr>
              <w:t>Work ongoing</w:t>
            </w:r>
          </w:p>
        </w:tc>
      </w:tr>
      <w:tr w:rsidR="000F0BD9" w:rsidRPr="00EE2399" w:rsidTr="008924F2">
        <w:tc>
          <w:tcPr>
            <w:tcW w:w="4852" w:type="dxa"/>
          </w:tcPr>
          <w:p w:rsidR="000F0BD9" w:rsidRPr="00EE2399" w:rsidRDefault="000F0BD9" w:rsidP="008924F2">
            <w:pPr>
              <w:spacing w:line="360" w:lineRule="auto"/>
              <w:jc w:val="both"/>
              <w:rPr>
                <w:rFonts w:ascii="Arial" w:eastAsia="Calibri" w:hAnsi="Arial" w:cs="Arial"/>
                <w:color w:val="262626"/>
                <w:sz w:val="18"/>
                <w:szCs w:val="18"/>
                <w:lang w:val="en-AU"/>
              </w:rPr>
            </w:pPr>
            <w:r w:rsidRPr="00EE2399">
              <w:rPr>
                <w:rFonts w:ascii="Arial" w:eastAsia="Calibri" w:hAnsi="Arial" w:cs="Arial"/>
                <w:color w:val="262626"/>
                <w:sz w:val="18"/>
                <w:szCs w:val="18"/>
                <w:lang w:val="en-AU"/>
              </w:rPr>
              <w:lastRenderedPageBreak/>
              <w:t>4. Seismic Training</w:t>
            </w:r>
          </w:p>
        </w:tc>
        <w:tc>
          <w:tcPr>
            <w:tcW w:w="2604" w:type="dxa"/>
            <w:shd w:val="clear" w:color="auto" w:fill="C6D9F1"/>
          </w:tcPr>
          <w:p w:rsidR="000F0BD9" w:rsidRPr="00EE2399" w:rsidRDefault="000F0BD9" w:rsidP="008924F2">
            <w:pPr>
              <w:spacing w:line="360" w:lineRule="auto"/>
              <w:rPr>
                <w:rFonts w:ascii="Arial" w:eastAsia="Calibri" w:hAnsi="Arial" w:cs="Arial"/>
                <w:sz w:val="18"/>
                <w:szCs w:val="18"/>
              </w:rPr>
            </w:pPr>
            <w:r w:rsidRPr="00EE2399">
              <w:rPr>
                <w:rFonts w:ascii="Arial" w:eastAsia="Calibri" w:hAnsi="Arial" w:cs="Arial"/>
                <w:sz w:val="18"/>
                <w:szCs w:val="18"/>
              </w:rPr>
              <w:t>August TBD</w:t>
            </w:r>
          </w:p>
        </w:tc>
        <w:tc>
          <w:tcPr>
            <w:tcW w:w="2325" w:type="dxa"/>
            <w:shd w:val="clear" w:color="auto" w:fill="C6D9F1"/>
          </w:tcPr>
          <w:p w:rsidR="000F0BD9" w:rsidRPr="00EE2399" w:rsidRDefault="000F0BD9" w:rsidP="008924F2">
            <w:pPr>
              <w:spacing w:line="360" w:lineRule="auto"/>
              <w:rPr>
                <w:rFonts w:ascii="Arial" w:eastAsia="Calibri" w:hAnsi="Arial" w:cs="Arial"/>
                <w:sz w:val="18"/>
                <w:szCs w:val="18"/>
              </w:rPr>
            </w:pPr>
            <w:r w:rsidRPr="00EE2399">
              <w:rPr>
                <w:rFonts w:ascii="Arial" w:eastAsia="Calibri" w:hAnsi="Arial" w:cs="Arial"/>
                <w:sz w:val="18"/>
                <w:szCs w:val="18"/>
              </w:rPr>
              <w:t>Finalizing recruitment of consultant</w:t>
            </w:r>
            <w:r w:rsidR="00093883">
              <w:rPr>
                <w:rFonts w:ascii="Arial" w:eastAsia="Calibri" w:hAnsi="Arial" w:cs="Arial"/>
                <w:sz w:val="18"/>
                <w:szCs w:val="18"/>
              </w:rPr>
              <w:t xml:space="preserve"> for 21 working days</w:t>
            </w:r>
          </w:p>
        </w:tc>
      </w:tr>
      <w:tr w:rsidR="000F0BD9" w:rsidRPr="00EE2399" w:rsidTr="008924F2">
        <w:tc>
          <w:tcPr>
            <w:tcW w:w="4852" w:type="dxa"/>
          </w:tcPr>
          <w:p w:rsidR="000F0BD9" w:rsidRPr="00EE2399" w:rsidRDefault="000F0BD9" w:rsidP="008924F2">
            <w:pPr>
              <w:spacing w:line="360" w:lineRule="auto"/>
              <w:jc w:val="both"/>
              <w:rPr>
                <w:rFonts w:ascii="Arial" w:eastAsia="Calibri" w:hAnsi="Arial" w:cs="Arial"/>
                <w:color w:val="262626"/>
                <w:sz w:val="18"/>
                <w:szCs w:val="18"/>
                <w:lang w:val="en-AU"/>
              </w:rPr>
            </w:pPr>
            <w:r w:rsidRPr="00EE2399">
              <w:rPr>
                <w:rFonts w:ascii="Arial" w:eastAsia="Calibri" w:hAnsi="Arial" w:cs="Arial"/>
                <w:color w:val="262626"/>
                <w:sz w:val="18"/>
                <w:szCs w:val="18"/>
                <w:lang w:val="en-AU"/>
              </w:rPr>
              <w:t>5. Training for meteorological staff</w:t>
            </w:r>
          </w:p>
        </w:tc>
        <w:tc>
          <w:tcPr>
            <w:tcW w:w="2604" w:type="dxa"/>
            <w:shd w:val="clear" w:color="auto" w:fill="C6D9F1"/>
          </w:tcPr>
          <w:p w:rsidR="000F0BD9" w:rsidRPr="00EE2399" w:rsidRDefault="000F0BD9" w:rsidP="008924F2">
            <w:pPr>
              <w:spacing w:line="360" w:lineRule="auto"/>
              <w:rPr>
                <w:rFonts w:ascii="Arial" w:eastAsia="Calibri" w:hAnsi="Arial" w:cs="Arial"/>
                <w:sz w:val="18"/>
                <w:szCs w:val="18"/>
              </w:rPr>
            </w:pPr>
            <w:r w:rsidRPr="00EE2399">
              <w:rPr>
                <w:rFonts w:ascii="Arial" w:eastAsia="Calibri" w:hAnsi="Arial" w:cs="Arial"/>
                <w:sz w:val="18"/>
                <w:szCs w:val="18"/>
              </w:rPr>
              <w:t>July TBD</w:t>
            </w:r>
          </w:p>
        </w:tc>
        <w:tc>
          <w:tcPr>
            <w:tcW w:w="2325" w:type="dxa"/>
            <w:shd w:val="clear" w:color="auto" w:fill="C6D9F1"/>
          </w:tcPr>
          <w:p w:rsidR="000F0BD9" w:rsidRPr="00EE2399" w:rsidRDefault="000F0BD9" w:rsidP="008924F2">
            <w:pPr>
              <w:spacing w:line="360" w:lineRule="auto"/>
              <w:rPr>
                <w:rFonts w:ascii="Arial" w:eastAsia="Calibri" w:hAnsi="Arial" w:cs="Arial"/>
                <w:sz w:val="18"/>
                <w:szCs w:val="18"/>
              </w:rPr>
            </w:pPr>
            <w:r w:rsidRPr="00EE2399">
              <w:rPr>
                <w:rFonts w:ascii="Arial" w:eastAsia="Calibri" w:hAnsi="Arial" w:cs="Arial"/>
                <w:sz w:val="18"/>
                <w:szCs w:val="18"/>
              </w:rPr>
              <w:t>Work ongoing</w:t>
            </w:r>
          </w:p>
        </w:tc>
      </w:tr>
      <w:tr w:rsidR="00EE2399" w:rsidRPr="00EE2399" w:rsidTr="008924F2">
        <w:tc>
          <w:tcPr>
            <w:tcW w:w="4852" w:type="dxa"/>
          </w:tcPr>
          <w:p w:rsidR="00EE2399" w:rsidRPr="00EE2399" w:rsidRDefault="00EE2399" w:rsidP="008924F2">
            <w:pPr>
              <w:spacing w:line="360" w:lineRule="auto"/>
              <w:jc w:val="both"/>
              <w:rPr>
                <w:rFonts w:ascii="Arial" w:eastAsia="Calibri" w:hAnsi="Arial" w:cs="Arial"/>
                <w:color w:val="262626"/>
                <w:sz w:val="18"/>
                <w:szCs w:val="18"/>
                <w:lang w:val="en-AU"/>
              </w:rPr>
            </w:pPr>
            <w:r>
              <w:rPr>
                <w:rFonts w:ascii="Arial" w:eastAsia="Calibri" w:hAnsi="Arial" w:cs="Arial"/>
                <w:color w:val="262626"/>
                <w:sz w:val="18"/>
                <w:szCs w:val="18"/>
                <w:lang w:val="en-AU"/>
              </w:rPr>
              <w:t>6. Two consultancies (tools for gender,</w:t>
            </w:r>
            <w:r w:rsidR="00DB2144">
              <w:rPr>
                <w:rFonts w:ascii="Arial" w:eastAsia="Calibri" w:hAnsi="Arial" w:cs="Arial"/>
                <w:color w:val="262626"/>
                <w:sz w:val="18"/>
                <w:szCs w:val="18"/>
                <w:lang w:val="en-AU"/>
              </w:rPr>
              <w:t xml:space="preserve"> </w:t>
            </w:r>
            <w:r>
              <w:rPr>
                <w:rFonts w:ascii="Arial" w:eastAsia="Calibri" w:hAnsi="Arial" w:cs="Arial"/>
                <w:color w:val="262626"/>
                <w:sz w:val="18"/>
                <w:szCs w:val="18"/>
                <w:lang w:val="en-AU"/>
              </w:rPr>
              <w:t>civil society and private sector involvement on DRR&amp;CCA</w:t>
            </w:r>
            <w:r w:rsidR="00DB2144">
              <w:rPr>
                <w:rFonts w:ascii="Arial" w:eastAsia="Calibri" w:hAnsi="Arial" w:cs="Arial"/>
                <w:color w:val="262626"/>
                <w:sz w:val="18"/>
                <w:szCs w:val="18"/>
                <w:lang w:val="en-AU"/>
              </w:rPr>
              <w:t>, diagnostic study on DRR&amp;CCA)</w:t>
            </w:r>
          </w:p>
        </w:tc>
        <w:tc>
          <w:tcPr>
            <w:tcW w:w="2604" w:type="dxa"/>
            <w:shd w:val="clear" w:color="auto" w:fill="C6D9F1"/>
          </w:tcPr>
          <w:p w:rsidR="00EE2399" w:rsidRPr="00EE2399" w:rsidRDefault="00DB2144" w:rsidP="008924F2">
            <w:pPr>
              <w:spacing w:line="360" w:lineRule="auto"/>
              <w:rPr>
                <w:rFonts w:ascii="Arial" w:eastAsia="Calibri" w:hAnsi="Arial" w:cs="Arial"/>
                <w:sz w:val="18"/>
                <w:szCs w:val="18"/>
              </w:rPr>
            </w:pPr>
            <w:r>
              <w:rPr>
                <w:rFonts w:ascii="Arial" w:eastAsia="Calibri" w:hAnsi="Arial" w:cs="Arial"/>
                <w:sz w:val="18"/>
                <w:szCs w:val="18"/>
              </w:rPr>
              <w:t>June-July</w:t>
            </w:r>
          </w:p>
        </w:tc>
        <w:tc>
          <w:tcPr>
            <w:tcW w:w="2325" w:type="dxa"/>
            <w:shd w:val="clear" w:color="auto" w:fill="C6D9F1"/>
          </w:tcPr>
          <w:p w:rsidR="00EE2399" w:rsidRPr="00EE2399" w:rsidRDefault="00DB2144" w:rsidP="008924F2">
            <w:pPr>
              <w:spacing w:line="360" w:lineRule="auto"/>
              <w:rPr>
                <w:rFonts w:ascii="Arial" w:eastAsia="Calibri" w:hAnsi="Arial" w:cs="Arial"/>
                <w:sz w:val="18"/>
                <w:szCs w:val="18"/>
              </w:rPr>
            </w:pPr>
            <w:r>
              <w:rPr>
                <w:rFonts w:ascii="Arial" w:eastAsia="Calibri" w:hAnsi="Arial" w:cs="Arial"/>
                <w:sz w:val="18"/>
                <w:szCs w:val="18"/>
              </w:rPr>
              <w:t>Work ongoing</w:t>
            </w:r>
          </w:p>
        </w:tc>
      </w:tr>
    </w:tbl>
    <w:p w:rsidR="008924F2" w:rsidRPr="008924F2" w:rsidRDefault="008924F2" w:rsidP="008924F2">
      <w:pPr>
        <w:spacing w:after="0" w:line="360" w:lineRule="auto"/>
        <w:jc w:val="both"/>
        <w:rPr>
          <w:rFonts w:ascii="Arial" w:eastAsia="Calibri" w:hAnsi="Arial" w:cs="Arial"/>
          <w:b/>
        </w:rPr>
      </w:pPr>
    </w:p>
    <w:p w:rsidR="008924F2" w:rsidRPr="008924F2" w:rsidRDefault="008924F2" w:rsidP="008924F2">
      <w:pPr>
        <w:spacing w:after="0" w:line="360" w:lineRule="auto"/>
        <w:jc w:val="both"/>
        <w:rPr>
          <w:rFonts w:ascii="Arial" w:eastAsia="Calibri" w:hAnsi="Arial" w:cs="Arial"/>
          <w:b/>
        </w:rPr>
      </w:pPr>
    </w:p>
    <w:p w:rsidR="008924F2" w:rsidRPr="008924F2" w:rsidRDefault="008924F2" w:rsidP="008924F2">
      <w:pPr>
        <w:spacing w:after="120" w:line="264" w:lineRule="auto"/>
        <w:rPr>
          <w:rFonts w:ascii="Arial" w:eastAsia="Calibri" w:hAnsi="Arial" w:cs="Arial"/>
          <w:b/>
        </w:rPr>
      </w:pPr>
      <w:r w:rsidRPr="008924F2">
        <w:rPr>
          <w:rFonts w:ascii="Arial" w:eastAsia="Calibri" w:hAnsi="Arial" w:cs="Arial"/>
          <w:b/>
        </w:rPr>
        <w:br w:type="page"/>
      </w:r>
    </w:p>
    <w:sectPr w:rsidR="008924F2" w:rsidRPr="008924F2" w:rsidSect="006A759D">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02F" w:rsidRDefault="003D402F" w:rsidP="008924F2">
      <w:pPr>
        <w:spacing w:after="0" w:line="240" w:lineRule="auto"/>
      </w:pPr>
      <w:r>
        <w:separator/>
      </w:r>
    </w:p>
  </w:endnote>
  <w:endnote w:type="continuationSeparator" w:id="0">
    <w:p w:rsidR="003D402F" w:rsidRDefault="003D402F" w:rsidP="00892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00052"/>
      <w:docPartObj>
        <w:docPartGallery w:val="Page Numbers (Bottom of Page)"/>
        <w:docPartUnique/>
      </w:docPartObj>
    </w:sdtPr>
    <w:sdtEndPr>
      <w:rPr>
        <w:noProof/>
      </w:rPr>
    </w:sdtEndPr>
    <w:sdtContent>
      <w:p w:rsidR="008924F2" w:rsidRDefault="008924F2">
        <w:pPr>
          <w:pStyle w:val="Footer1"/>
          <w:jc w:val="right"/>
        </w:pPr>
        <w:r>
          <w:fldChar w:fldCharType="begin"/>
        </w:r>
        <w:r>
          <w:instrText xml:space="preserve"> PAGE   \* MERGEFORMAT </w:instrText>
        </w:r>
        <w:r>
          <w:fldChar w:fldCharType="separate"/>
        </w:r>
        <w:r w:rsidR="005E0712">
          <w:rPr>
            <w:noProof/>
          </w:rPr>
          <w:t>3</w:t>
        </w:r>
        <w:r>
          <w:rPr>
            <w:noProof/>
          </w:rPr>
          <w:fldChar w:fldCharType="end"/>
        </w:r>
      </w:p>
    </w:sdtContent>
  </w:sdt>
  <w:p w:rsidR="008924F2" w:rsidRDefault="008924F2">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02F" w:rsidRDefault="003D402F" w:rsidP="008924F2">
      <w:pPr>
        <w:spacing w:after="0" w:line="240" w:lineRule="auto"/>
      </w:pPr>
      <w:r>
        <w:separator/>
      </w:r>
    </w:p>
  </w:footnote>
  <w:footnote w:type="continuationSeparator" w:id="0">
    <w:p w:rsidR="003D402F" w:rsidRDefault="003D402F" w:rsidP="00892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AF3"/>
    <w:multiLevelType w:val="hybridMultilevel"/>
    <w:tmpl w:val="48E28A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7D76905"/>
    <w:multiLevelType w:val="hybridMultilevel"/>
    <w:tmpl w:val="4E1016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6230E"/>
    <w:multiLevelType w:val="hybridMultilevel"/>
    <w:tmpl w:val="200E39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527CD"/>
    <w:multiLevelType w:val="hybridMultilevel"/>
    <w:tmpl w:val="E1D8CD36"/>
    <w:lvl w:ilvl="0" w:tplc="08160001">
      <w:start w:val="1"/>
      <w:numFmt w:val="bullet"/>
      <w:lvlText w:val=""/>
      <w:lvlJc w:val="left"/>
      <w:pPr>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4" w15:restartNumberingAfterBreak="0">
    <w:nsid w:val="0D03634B"/>
    <w:multiLevelType w:val="hybridMultilevel"/>
    <w:tmpl w:val="0316AA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41E0C"/>
    <w:multiLevelType w:val="multilevel"/>
    <w:tmpl w:val="C8341B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914E6A"/>
    <w:multiLevelType w:val="hybridMultilevel"/>
    <w:tmpl w:val="F8FC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F827C1"/>
    <w:multiLevelType w:val="hybridMultilevel"/>
    <w:tmpl w:val="4B021CC4"/>
    <w:lvl w:ilvl="0" w:tplc="0816000F">
      <w:start w:val="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83E258B"/>
    <w:multiLevelType w:val="hybridMultilevel"/>
    <w:tmpl w:val="041AA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64AC7"/>
    <w:multiLevelType w:val="hybridMultilevel"/>
    <w:tmpl w:val="127C5F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D5571C4"/>
    <w:multiLevelType w:val="hybridMultilevel"/>
    <w:tmpl w:val="663806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21416B5"/>
    <w:multiLevelType w:val="hybridMultilevel"/>
    <w:tmpl w:val="C9127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466D4D"/>
    <w:multiLevelType w:val="hybridMultilevel"/>
    <w:tmpl w:val="D244F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47E0C"/>
    <w:multiLevelType w:val="hybridMultilevel"/>
    <w:tmpl w:val="E0CA32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623E5"/>
    <w:multiLevelType w:val="hybridMultilevel"/>
    <w:tmpl w:val="75B056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55B65"/>
    <w:multiLevelType w:val="hybridMultilevel"/>
    <w:tmpl w:val="1288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84CFC"/>
    <w:multiLevelType w:val="hybridMultilevel"/>
    <w:tmpl w:val="0D0AA50E"/>
    <w:lvl w:ilvl="0" w:tplc="7810A1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2F7863"/>
    <w:multiLevelType w:val="hybridMultilevel"/>
    <w:tmpl w:val="8D26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47C9C"/>
    <w:multiLevelType w:val="hybridMultilevel"/>
    <w:tmpl w:val="86E8E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15B61"/>
    <w:multiLevelType w:val="hybridMultilevel"/>
    <w:tmpl w:val="DAD6F7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F3049A9"/>
    <w:multiLevelType w:val="hybridMultilevel"/>
    <w:tmpl w:val="2D06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1545B"/>
    <w:multiLevelType w:val="hybridMultilevel"/>
    <w:tmpl w:val="DB9EFB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79A1810"/>
    <w:multiLevelType w:val="hybridMultilevel"/>
    <w:tmpl w:val="3FC268D6"/>
    <w:lvl w:ilvl="0" w:tplc="BA7216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26168B"/>
    <w:multiLevelType w:val="hybridMultilevel"/>
    <w:tmpl w:val="211219D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BEF4CEC"/>
    <w:multiLevelType w:val="hybridMultilevel"/>
    <w:tmpl w:val="80ACDC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D157635"/>
    <w:multiLevelType w:val="hybridMultilevel"/>
    <w:tmpl w:val="8EA01296"/>
    <w:lvl w:ilvl="0" w:tplc="F3128958">
      <w:start w:val="1"/>
      <w:numFmt w:val="decimal"/>
      <w:lvlText w:val="%1."/>
      <w:lvlJc w:val="left"/>
      <w:pPr>
        <w:ind w:left="720" w:hanging="360"/>
      </w:pPr>
      <w:rPr>
        <w:rFonts w:eastAsia="Calibri" w:hint="default"/>
        <w:color w:val="26262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599231D"/>
    <w:multiLevelType w:val="hybridMultilevel"/>
    <w:tmpl w:val="AC386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7E3499"/>
    <w:multiLevelType w:val="hybridMultilevel"/>
    <w:tmpl w:val="DF6CAB64"/>
    <w:lvl w:ilvl="0" w:tplc="9C54D3BC">
      <w:start w:val="3"/>
      <w:numFmt w:val="lowerRoman"/>
      <w:lvlText w:val="%1)"/>
      <w:lvlJc w:val="left"/>
      <w:pPr>
        <w:ind w:left="360" w:hanging="360"/>
      </w:pPr>
      <w:rPr>
        <w:rFonts w:ascii="Arial" w:eastAsiaTheme="minorHAnsi"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A72F41"/>
    <w:multiLevelType w:val="hybridMultilevel"/>
    <w:tmpl w:val="C4F43C80"/>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Arial Narro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EBD4299"/>
    <w:multiLevelType w:val="hybridMultilevel"/>
    <w:tmpl w:val="F01C20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647C227D"/>
    <w:multiLevelType w:val="hybridMultilevel"/>
    <w:tmpl w:val="83CA5C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64914D8B"/>
    <w:multiLevelType w:val="hybridMultilevel"/>
    <w:tmpl w:val="69901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DD0EBC"/>
    <w:multiLevelType w:val="hybridMultilevel"/>
    <w:tmpl w:val="3C7E07B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66B87DEA"/>
    <w:multiLevelType w:val="hybridMultilevel"/>
    <w:tmpl w:val="3294AC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6F1D6D30"/>
    <w:multiLevelType w:val="hybridMultilevel"/>
    <w:tmpl w:val="12B4C9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7A196322"/>
    <w:multiLevelType w:val="hybridMultilevel"/>
    <w:tmpl w:val="B86EFB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7EB95664"/>
    <w:multiLevelType w:val="hybridMultilevel"/>
    <w:tmpl w:val="7BA6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1"/>
  </w:num>
  <w:num w:numId="4">
    <w:abstractNumId w:val="23"/>
  </w:num>
  <w:num w:numId="5">
    <w:abstractNumId w:val="15"/>
  </w:num>
  <w:num w:numId="6">
    <w:abstractNumId w:val="5"/>
  </w:num>
  <w:num w:numId="7">
    <w:abstractNumId w:val="33"/>
  </w:num>
  <w:num w:numId="8">
    <w:abstractNumId w:val="35"/>
  </w:num>
  <w:num w:numId="9">
    <w:abstractNumId w:val="0"/>
  </w:num>
  <w:num w:numId="10">
    <w:abstractNumId w:val="9"/>
  </w:num>
  <w:num w:numId="11">
    <w:abstractNumId w:val="36"/>
  </w:num>
  <w:num w:numId="12">
    <w:abstractNumId w:val="30"/>
  </w:num>
  <w:num w:numId="13">
    <w:abstractNumId w:val="10"/>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7"/>
  </w:num>
  <w:num w:numId="17">
    <w:abstractNumId w:val="13"/>
  </w:num>
  <w:num w:numId="18">
    <w:abstractNumId w:val="12"/>
  </w:num>
  <w:num w:numId="19">
    <w:abstractNumId w:val="2"/>
  </w:num>
  <w:num w:numId="20">
    <w:abstractNumId w:val="1"/>
  </w:num>
  <w:num w:numId="21">
    <w:abstractNumId w:val="14"/>
  </w:num>
  <w:num w:numId="22">
    <w:abstractNumId w:val="18"/>
  </w:num>
  <w:num w:numId="23">
    <w:abstractNumId w:val="32"/>
  </w:num>
  <w:num w:numId="24">
    <w:abstractNumId w:val="17"/>
  </w:num>
  <w:num w:numId="25">
    <w:abstractNumId w:val="22"/>
  </w:num>
  <w:num w:numId="26">
    <w:abstractNumId w:val="27"/>
  </w:num>
  <w:num w:numId="27">
    <w:abstractNumId w:val="16"/>
  </w:num>
  <w:num w:numId="28">
    <w:abstractNumId w:val="4"/>
  </w:num>
  <w:num w:numId="29">
    <w:abstractNumId w:val="8"/>
  </w:num>
  <w:num w:numId="30">
    <w:abstractNumId w:val="26"/>
  </w:num>
  <w:num w:numId="31">
    <w:abstractNumId w:val="20"/>
  </w:num>
  <w:num w:numId="32">
    <w:abstractNumId w:val="25"/>
  </w:num>
  <w:num w:numId="33">
    <w:abstractNumId w:val="34"/>
  </w:num>
  <w:num w:numId="34">
    <w:abstractNumId w:val="24"/>
  </w:num>
  <w:num w:numId="35">
    <w:abstractNumId w:val="31"/>
  </w:num>
  <w:num w:numId="36">
    <w:abstractNumId w:val="28"/>
  </w:num>
  <w:num w:numId="37">
    <w:abstractNumId w:val="19"/>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4F2"/>
    <w:rsid w:val="00000260"/>
    <w:rsid w:val="00000A53"/>
    <w:rsid w:val="00000B15"/>
    <w:rsid w:val="000022F2"/>
    <w:rsid w:val="000028F7"/>
    <w:rsid w:val="00004284"/>
    <w:rsid w:val="00005621"/>
    <w:rsid w:val="00006317"/>
    <w:rsid w:val="00007184"/>
    <w:rsid w:val="00007BBB"/>
    <w:rsid w:val="0001209E"/>
    <w:rsid w:val="00012B05"/>
    <w:rsid w:val="00012B28"/>
    <w:rsid w:val="00013503"/>
    <w:rsid w:val="00013986"/>
    <w:rsid w:val="00013A15"/>
    <w:rsid w:val="00014C35"/>
    <w:rsid w:val="0001652E"/>
    <w:rsid w:val="00016A15"/>
    <w:rsid w:val="00020171"/>
    <w:rsid w:val="00020342"/>
    <w:rsid w:val="00020D29"/>
    <w:rsid w:val="00021730"/>
    <w:rsid w:val="00021EC5"/>
    <w:rsid w:val="00022410"/>
    <w:rsid w:val="00023971"/>
    <w:rsid w:val="00024DB4"/>
    <w:rsid w:val="0002562A"/>
    <w:rsid w:val="00025A91"/>
    <w:rsid w:val="00026F53"/>
    <w:rsid w:val="00031124"/>
    <w:rsid w:val="00033B9F"/>
    <w:rsid w:val="00033C80"/>
    <w:rsid w:val="0003421B"/>
    <w:rsid w:val="00034342"/>
    <w:rsid w:val="000354B2"/>
    <w:rsid w:val="000366F0"/>
    <w:rsid w:val="00036D1D"/>
    <w:rsid w:val="00036EFB"/>
    <w:rsid w:val="00041180"/>
    <w:rsid w:val="0004126F"/>
    <w:rsid w:val="000418C9"/>
    <w:rsid w:val="00041ECA"/>
    <w:rsid w:val="00043B8B"/>
    <w:rsid w:val="000441E7"/>
    <w:rsid w:val="000444CD"/>
    <w:rsid w:val="00046D86"/>
    <w:rsid w:val="00050924"/>
    <w:rsid w:val="00050CB3"/>
    <w:rsid w:val="000510B5"/>
    <w:rsid w:val="00051939"/>
    <w:rsid w:val="000547D5"/>
    <w:rsid w:val="00054DEA"/>
    <w:rsid w:val="00056733"/>
    <w:rsid w:val="00056AB2"/>
    <w:rsid w:val="00061837"/>
    <w:rsid w:val="00061C0D"/>
    <w:rsid w:val="00063501"/>
    <w:rsid w:val="00063E7B"/>
    <w:rsid w:val="00065653"/>
    <w:rsid w:val="00066F80"/>
    <w:rsid w:val="00070314"/>
    <w:rsid w:val="00070BD7"/>
    <w:rsid w:val="00071759"/>
    <w:rsid w:val="000732EE"/>
    <w:rsid w:val="000737C4"/>
    <w:rsid w:val="00074AF1"/>
    <w:rsid w:val="000756EE"/>
    <w:rsid w:val="000769BE"/>
    <w:rsid w:val="000776EC"/>
    <w:rsid w:val="00080793"/>
    <w:rsid w:val="00082DCF"/>
    <w:rsid w:val="00082F6D"/>
    <w:rsid w:val="00084AED"/>
    <w:rsid w:val="00084FB0"/>
    <w:rsid w:val="00085201"/>
    <w:rsid w:val="000856B1"/>
    <w:rsid w:val="000861F4"/>
    <w:rsid w:val="0008686F"/>
    <w:rsid w:val="00086937"/>
    <w:rsid w:val="00087A49"/>
    <w:rsid w:val="00090C0B"/>
    <w:rsid w:val="00091997"/>
    <w:rsid w:val="00091B29"/>
    <w:rsid w:val="00093883"/>
    <w:rsid w:val="00093B67"/>
    <w:rsid w:val="00095149"/>
    <w:rsid w:val="000A1097"/>
    <w:rsid w:val="000A21AA"/>
    <w:rsid w:val="000A41E1"/>
    <w:rsid w:val="000A585F"/>
    <w:rsid w:val="000A5A47"/>
    <w:rsid w:val="000B0141"/>
    <w:rsid w:val="000B0246"/>
    <w:rsid w:val="000B078A"/>
    <w:rsid w:val="000B1740"/>
    <w:rsid w:val="000B1A1C"/>
    <w:rsid w:val="000B2BFF"/>
    <w:rsid w:val="000B3C80"/>
    <w:rsid w:val="000B4A19"/>
    <w:rsid w:val="000B6ED6"/>
    <w:rsid w:val="000B6FC1"/>
    <w:rsid w:val="000B7A6E"/>
    <w:rsid w:val="000C0DBA"/>
    <w:rsid w:val="000C160D"/>
    <w:rsid w:val="000C3AF4"/>
    <w:rsid w:val="000C40DD"/>
    <w:rsid w:val="000C7685"/>
    <w:rsid w:val="000D020B"/>
    <w:rsid w:val="000D0EE4"/>
    <w:rsid w:val="000D1267"/>
    <w:rsid w:val="000D1B03"/>
    <w:rsid w:val="000D2EF4"/>
    <w:rsid w:val="000D39A3"/>
    <w:rsid w:val="000D4083"/>
    <w:rsid w:val="000D583D"/>
    <w:rsid w:val="000D59F6"/>
    <w:rsid w:val="000D7752"/>
    <w:rsid w:val="000E2E2C"/>
    <w:rsid w:val="000E3CA1"/>
    <w:rsid w:val="000E596C"/>
    <w:rsid w:val="000E65FC"/>
    <w:rsid w:val="000E7FA6"/>
    <w:rsid w:val="000F0BD9"/>
    <w:rsid w:val="000F20E0"/>
    <w:rsid w:val="000F2DAD"/>
    <w:rsid w:val="000F61A5"/>
    <w:rsid w:val="000F6C4A"/>
    <w:rsid w:val="00102358"/>
    <w:rsid w:val="00103D18"/>
    <w:rsid w:val="00104346"/>
    <w:rsid w:val="00104922"/>
    <w:rsid w:val="00107A47"/>
    <w:rsid w:val="001103D7"/>
    <w:rsid w:val="001114B6"/>
    <w:rsid w:val="00111C95"/>
    <w:rsid w:val="00112A3D"/>
    <w:rsid w:val="00112AD4"/>
    <w:rsid w:val="00113407"/>
    <w:rsid w:val="0011374C"/>
    <w:rsid w:val="00113DCA"/>
    <w:rsid w:val="00114ED1"/>
    <w:rsid w:val="0011577B"/>
    <w:rsid w:val="001179CD"/>
    <w:rsid w:val="0012185A"/>
    <w:rsid w:val="00121B9B"/>
    <w:rsid w:val="00122374"/>
    <w:rsid w:val="00125073"/>
    <w:rsid w:val="0012730C"/>
    <w:rsid w:val="00130359"/>
    <w:rsid w:val="00130F4A"/>
    <w:rsid w:val="0013471E"/>
    <w:rsid w:val="001353CC"/>
    <w:rsid w:val="001362BA"/>
    <w:rsid w:val="0013659A"/>
    <w:rsid w:val="00137978"/>
    <w:rsid w:val="001407D0"/>
    <w:rsid w:val="001417D9"/>
    <w:rsid w:val="001472B2"/>
    <w:rsid w:val="00147FAF"/>
    <w:rsid w:val="001511ED"/>
    <w:rsid w:val="00151589"/>
    <w:rsid w:val="00151AFB"/>
    <w:rsid w:val="00151B66"/>
    <w:rsid w:val="00152D7C"/>
    <w:rsid w:val="001533A2"/>
    <w:rsid w:val="00153B83"/>
    <w:rsid w:val="001540C1"/>
    <w:rsid w:val="001540D1"/>
    <w:rsid w:val="001547C7"/>
    <w:rsid w:val="001548E4"/>
    <w:rsid w:val="00157790"/>
    <w:rsid w:val="001607A2"/>
    <w:rsid w:val="00160958"/>
    <w:rsid w:val="00161686"/>
    <w:rsid w:val="00161753"/>
    <w:rsid w:val="00162659"/>
    <w:rsid w:val="00162BE8"/>
    <w:rsid w:val="0016555E"/>
    <w:rsid w:val="00165DBE"/>
    <w:rsid w:val="001669A3"/>
    <w:rsid w:val="001679D4"/>
    <w:rsid w:val="00170437"/>
    <w:rsid w:val="0017092C"/>
    <w:rsid w:val="00170D28"/>
    <w:rsid w:val="00171CEF"/>
    <w:rsid w:val="00172905"/>
    <w:rsid w:val="00172B2E"/>
    <w:rsid w:val="0017624E"/>
    <w:rsid w:val="00176510"/>
    <w:rsid w:val="00176E73"/>
    <w:rsid w:val="001770A3"/>
    <w:rsid w:val="00177906"/>
    <w:rsid w:val="00177C67"/>
    <w:rsid w:val="0018222B"/>
    <w:rsid w:val="001831EE"/>
    <w:rsid w:val="001838A1"/>
    <w:rsid w:val="001847C4"/>
    <w:rsid w:val="00191136"/>
    <w:rsid w:val="00191F02"/>
    <w:rsid w:val="00194DAA"/>
    <w:rsid w:val="00195037"/>
    <w:rsid w:val="00195D91"/>
    <w:rsid w:val="00196164"/>
    <w:rsid w:val="0019671C"/>
    <w:rsid w:val="001975F6"/>
    <w:rsid w:val="0019785B"/>
    <w:rsid w:val="00197B76"/>
    <w:rsid w:val="00197FD0"/>
    <w:rsid w:val="001A1262"/>
    <w:rsid w:val="001A2309"/>
    <w:rsid w:val="001A2382"/>
    <w:rsid w:val="001A2598"/>
    <w:rsid w:val="001A2CC4"/>
    <w:rsid w:val="001A30AB"/>
    <w:rsid w:val="001A5574"/>
    <w:rsid w:val="001A5CD2"/>
    <w:rsid w:val="001B2864"/>
    <w:rsid w:val="001B3E60"/>
    <w:rsid w:val="001B4926"/>
    <w:rsid w:val="001B5C49"/>
    <w:rsid w:val="001B725A"/>
    <w:rsid w:val="001C01CE"/>
    <w:rsid w:val="001C2498"/>
    <w:rsid w:val="001C324E"/>
    <w:rsid w:val="001C3DF3"/>
    <w:rsid w:val="001C7C5C"/>
    <w:rsid w:val="001D0AD8"/>
    <w:rsid w:val="001D1D23"/>
    <w:rsid w:val="001D30F5"/>
    <w:rsid w:val="001D422A"/>
    <w:rsid w:val="001D5272"/>
    <w:rsid w:val="001D57F6"/>
    <w:rsid w:val="001D5D6B"/>
    <w:rsid w:val="001D6FCE"/>
    <w:rsid w:val="001E12E9"/>
    <w:rsid w:val="001E1FD1"/>
    <w:rsid w:val="001E2403"/>
    <w:rsid w:val="001E2FFB"/>
    <w:rsid w:val="001E3701"/>
    <w:rsid w:val="001E3923"/>
    <w:rsid w:val="001E7818"/>
    <w:rsid w:val="001E7E3A"/>
    <w:rsid w:val="001F11F2"/>
    <w:rsid w:val="001F142D"/>
    <w:rsid w:val="001F164F"/>
    <w:rsid w:val="001F18BD"/>
    <w:rsid w:val="001F3F8A"/>
    <w:rsid w:val="001F41F7"/>
    <w:rsid w:val="001F47F3"/>
    <w:rsid w:val="001F59B0"/>
    <w:rsid w:val="001F5F4A"/>
    <w:rsid w:val="001F640C"/>
    <w:rsid w:val="002034C9"/>
    <w:rsid w:val="002058C0"/>
    <w:rsid w:val="00205E0B"/>
    <w:rsid w:val="00212422"/>
    <w:rsid w:val="00212D32"/>
    <w:rsid w:val="00212F81"/>
    <w:rsid w:val="0021326C"/>
    <w:rsid w:val="0021497C"/>
    <w:rsid w:val="00215C87"/>
    <w:rsid w:val="00216D8E"/>
    <w:rsid w:val="002170F0"/>
    <w:rsid w:val="002179AC"/>
    <w:rsid w:val="00220255"/>
    <w:rsid w:val="00220872"/>
    <w:rsid w:val="002217C1"/>
    <w:rsid w:val="002222C0"/>
    <w:rsid w:val="00224718"/>
    <w:rsid w:val="00224852"/>
    <w:rsid w:val="00225C9D"/>
    <w:rsid w:val="002269FB"/>
    <w:rsid w:val="00226E53"/>
    <w:rsid w:val="002272E2"/>
    <w:rsid w:val="00231221"/>
    <w:rsid w:val="00231255"/>
    <w:rsid w:val="00231A50"/>
    <w:rsid w:val="00232603"/>
    <w:rsid w:val="00233253"/>
    <w:rsid w:val="00234B45"/>
    <w:rsid w:val="00234FBF"/>
    <w:rsid w:val="00235241"/>
    <w:rsid w:val="00235EAB"/>
    <w:rsid w:val="00235F33"/>
    <w:rsid w:val="00241980"/>
    <w:rsid w:val="00242BA5"/>
    <w:rsid w:val="00243B25"/>
    <w:rsid w:val="00243D74"/>
    <w:rsid w:val="002446C7"/>
    <w:rsid w:val="00245164"/>
    <w:rsid w:val="0024633C"/>
    <w:rsid w:val="002470C7"/>
    <w:rsid w:val="00247840"/>
    <w:rsid w:val="00251682"/>
    <w:rsid w:val="00251A0F"/>
    <w:rsid w:val="002527CE"/>
    <w:rsid w:val="00252EDE"/>
    <w:rsid w:val="0025382B"/>
    <w:rsid w:val="00253D19"/>
    <w:rsid w:val="0025507A"/>
    <w:rsid w:val="002553CF"/>
    <w:rsid w:val="002554B8"/>
    <w:rsid w:val="00255B58"/>
    <w:rsid w:val="00256BAF"/>
    <w:rsid w:val="00256BC6"/>
    <w:rsid w:val="00257007"/>
    <w:rsid w:val="002602E0"/>
    <w:rsid w:val="002622F0"/>
    <w:rsid w:val="00263031"/>
    <w:rsid w:val="00264A81"/>
    <w:rsid w:val="00265B76"/>
    <w:rsid w:val="0026643A"/>
    <w:rsid w:val="002668F4"/>
    <w:rsid w:val="0026792A"/>
    <w:rsid w:val="00267ED7"/>
    <w:rsid w:val="00270C51"/>
    <w:rsid w:val="002710B3"/>
    <w:rsid w:val="002717AB"/>
    <w:rsid w:val="00271DB8"/>
    <w:rsid w:val="00273676"/>
    <w:rsid w:val="002738F7"/>
    <w:rsid w:val="00276C83"/>
    <w:rsid w:val="00277C43"/>
    <w:rsid w:val="00277DFD"/>
    <w:rsid w:val="00281A3C"/>
    <w:rsid w:val="00281E75"/>
    <w:rsid w:val="002838EE"/>
    <w:rsid w:val="0028411A"/>
    <w:rsid w:val="002843FB"/>
    <w:rsid w:val="002845A2"/>
    <w:rsid w:val="002850FE"/>
    <w:rsid w:val="0028512B"/>
    <w:rsid w:val="002852E1"/>
    <w:rsid w:val="002859EA"/>
    <w:rsid w:val="00290153"/>
    <w:rsid w:val="002915A0"/>
    <w:rsid w:val="00291E19"/>
    <w:rsid w:val="00292EE5"/>
    <w:rsid w:val="0029377D"/>
    <w:rsid w:val="002937C2"/>
    <w:rsid w:val="00294CA3"/>
    <w:rsid w:val="00295051"/>
    <w:rsid w:val="00297685"/>
    <w:rsid w:val="002A0633"/>
    <w:rsid w:val="002A15EE"/>
    <w:rsid w:val="002A1A3E"/>
    <w:rsid w:val="002A2889"/>
    <w:rsid w:val="002A354D"/>
    <w:rsid w:val="002A3646"/>
    <w:rsid w:val="002A364B"/>
    <w:rsid w:val="002A4928"/>
    <w:rsid w:val="002A5F80"/>
    <w:rsid w:val="002A7478"/>
    <w:rsid w:val="002A7819"/>
    <w:rsid w:val="002A7B5D"/>
    <w:rsid w:val="002A7F44"/>
    <w:rsid w:val="002B05A0"/>
    <w:rsid w:val="002B0DFE"/>
    <w:rsid w:val="002B54BB"/>
    <w:rsid w:val="002B5628"/>
    <w:rsid w:val="002B570C"/>
    <w:rsid w:val="002C1152"/>
    <w:rsid w:val="002C168C"/>
    <w:rsid w:val="002C1702"/>
    <w:rsid w:val="002C1D25"/>
    <w:rsid w:val="002C248F"/>
    <w:rsid w:val="002C3C58"/>
    <w:rsid w:val="002C433B"/>
    <w:rsid w:val="002C575C"/>
    <w:rsid w:val="002C5ABE"/>
    <w:rsid w:val="002C6AEA"/>
    <w:rsid w:val="002D19E1"/>
    <w:rsid w:val="002D1F1D"/>
    <w:rsid w:val="002D21B4"/>
    <w:rsid w:val="002D25A8"/>
    <w:rsid w:val="002D25D3"/>
    <w:rsid w:val="002D26E6"/>
    <w:rsid w:val="002D415E"/>
    <w:rsid w:val="002D4421"/>
    <w:rsid w:val="002D489D"/>
    <w:rsid w:val="002D590A"/>
    <w:rsid w:val="002D6F1B"/>
    <w:rsid w:val="002D70FF"/>
    <w:rsid w:val="002E01ED"/>
    <w:rsid w:val="002E02EE"/>
    <w:rsid w:val="002E042A"/>
    <w:rsid w:val="002E1373"/>
    <w:rsid w:val="002E23CB"/>
    <w:rsid w:val="002E23F3"/>
    <w:rsid w:val="002E2B0A"/>
    <w:rsid w:val="002E2C53"/>
    <w:rsid w:val="002E3E6E"/>
    <w:rsid w:val="002E4231"/>
    <w:rsid w:val="002E49A8"/>
    <w:rsid w:val="002E4ADC"/>
    <w:rsid w:val="002E5D38"/>
    <w:rsid w:val="002E6D35"/>
    <w:rsid w:val="002E7338"/>
    <w:rsid w:val="002E7EDF"/>
    <w:rsid w:val="002F38E3"/>
    <w:rsid w:val="002F397A"/>
    <w:rsid w:val="002F4DEA"/>
    <w:rsid w:val="002F58CA"/>
    <w:rsid w:val="002F6517"/>
    <w:rsid w:val="00303197"/>
    <w:rsid w:val="00303BAD"/>
    <w:rsid w:val="00304CDF"/>
    <w:rsid w:val="00305860"/>
    <w:rsid w:val="00305C2F"/>
    <w:rsid w:val="00305E7B"/>
    <w:rsid w:val="003070BD"/>
    <w:rsid w:val="00310D51"/>
    <w:rsid w:val="00310D89"/>
    <w:rsid w:val="00311892"/>
    <w:rsid w:val="00311BF5"/>
    <w:rsid w:val="00312DF2"/>
    <w:rsid w:val="003130D5"/>
    <w:rsid w:val="00313FFA"/>
    <w:rsid w:val="00314395"/>
    <w:rsid w:val="00315225"/>
    <w:rsid w:val="00315F12"/>
    <w:rsid w:val="003162AE"/>
    <w:rsid w:val="00316F97"/>
    <w:rsid w:val="00317AD7"/>
    <w:rsid w:val="00320046"/>
    <w:rsid w:val="00320901"/>
    <w:rsid w:val="00320C7E"/>
    <w:rsid w:val="00322D98"/>
    <w:rsid w:val="00325D96"/>
    <w:rsid w:val="00325DE2"/>
    <w:rsid w:val="003309C1"/>
    <w:rsid w:val="003317F6"/>
    <w:rsid w:val="003328C3"/>
    <w:rsid w:val="00333743"/>
    <w:rsid w:val="00334A90"/>
    <w:rsid w:val="00341443"/>
    <w:rsid w:val="00341E92"/>
    <w:rsid w:val="00342A4C"/>
    <w:rsid w:val="00342AF1"/>
    <w:rsid w:val="003437AF"/>
    <w:rsid w:val="00343C63"/>
    <w:rsid w:val="003441D1"/>
    <w:rsid w:val="003446D3"/>
    <w:rsid w:val="00344B16"/>
    <w:rsid w:val="003454B8"/>
    <w:rsid w:val="0034700D"/>
    <w:rsid w:val="00350402"/>
    <w:rsid w:val="00357517"/>
    <w:rsid w:val="00357588"/>
    <w:rsid w:val="00361659"/>
    <w:rsid w:val="00361906"/>
    <w:rsid w:val="00363D68"/>
    <w:rsid w:val="00365FB6"/>
    <w:rsid w:val="00370D9C"/>
    <w:rsid w:val="00371191"/>
    <w:rsid w:val="00373ACD"/>
    <w:rsid w:val="00374E30"/>
    <w:rsid w:val="00375A28"/>
    <w:rsid w:val="00375C6B"/>
    <w:rsid w:val="00376BD6"/>
    <w:rsid w:val="00376D19"/>
    <w:rsid w:val="00377164"/>
    <w:rsid w:val="003773C6"/>
    <w:rsid w:val="003774AB"/>
    <w:rsid w:val="00377539"/>
    <w:rsid w:val="00381ABA"/>
    <w:rsid w:val="00381D57"/>
    <w:rsid w:val="0038219F"/>
    <w:rsid w:val="0038490B"/>
    <w:rsid w:val="00384D92"/>
    <w:rsid w:val="00385985"/>
    <w:rsid w:val="003866FA"/>
    <w:rsid w:val="00390273"/>
    <w:rsid w:val="00390395"/>
    <w:rsid w:val="00390AC4"/>
    <w:rsid w:val="00391481"/>
    <w:rsid w:val="00391AC0"/>
    <w:rsid w:val="00392846"/>
    <w:rsid w:val="00392DF8"/>
    <w:rsid w:val="00393218"/>
    <w:rsid w:val="003935F4"/>
    <w:rsid w:val="00393733"/>
    <w:rsid w:val="00393D05"/>
    <w:rsid w:val="00394B5D"/>
    <w:rsid w:val="00394DE4"/>
    <w:rsid w:val="003952C0"/>
    <w:rsid w:val="00397E41"/>
    <w:rsid w:val="003A070C"/>
    <w:rsid w:val="003A0EF8"/>
    <w:rsid w:val="003A1284"/>
    <w:rsid w:val="003A1C60"/>
    <w:rsid w:val="003A2861"/>
    <w:rsid w:val="003A2A59"/>
    <w:rsid w:val="003A47C4"/>
    <w:rsid w:val="003A4B3F"/>
    <w:rsid w:val="003A4BB2"/>
    <w:rsid w:val="003A4EBD"/>
    <w:rsid w:val="003A6469"/>
    <w:rsid w:val="003A6BBB"/>
    <w:rsid w:val="003B0355"/>
    <w:rsid w:val="003B05B3"/>
    <w:rsid w:val="003B090A"/>
    <w:rsid w:val="003B0D6C"/>
    <w:rsid w:val="003B0FBE"/>
    <w:rsid w:val="003B11C3"/>
    <w:rsid w:val="003B1B0C"/>
    <w:rsid w:val="003B31BC"/>
    <w:rsid w:val="003B3604"/>
    <w:rsid w:val="003B42F3"/>
    <w:rsid w:val="003B63D1"/>
    <w:rsid w:val="003C0536"/>
    <w:rsid w:val="003C14A7"/>
    <w:rsid w:val="003C1C10"/>
    <w:rsid w:val="003C1DDE"/>
    <w:rsid w:val="003C2AD9"/>
    <w:rsid w:val="003C3471"/>
    <w:rsid w:val="003C77AB"/>
    <w:rsid w:val="003D12B9"/>
    <w:rsid w:val="003D1D6E"/>
    <w:rsid w:val="003D1E30"/>
    <w:rsid w:val="003D2964"/>
    <w:rsid w:val="003D2B95"/>
    <w:rsid w:val="003D2F75"/>
    <w:rsid w:val="003D39CA"/>
    <w:rsid w:val="003D3CE1"/>
    <w:rsid w:val="003D402F"/>
    <w:rsid w:val="003D4197"/>
    <w:rsid w:val="003D4955"/>
    <w:rsid w:val="003D4CFF"/>
    <w:rsid w:val="003D50A2"/>
    <w:rsid w:val="003D5478"/>
    <w:rsid w:val="003D6A6D"/>
    <w:rsid w:val="003D770B"/>
    <w:rsid w:val="003E003A"/>
    <w:rsid w:val="003E15F2"/>
    <w:rsid w:val="003E1B6D"/>
    <w:rsid w:val="003E54A0"/>
    <w:rsid w:val="003E55A2"/>
    <w:rsid w:val="003E56B6"/>
    <w:rsid w:val="003E5CBA"/>
    <w:rsid w:val="003E6379"/>
    <w:rsid w:val="003E6757"/>
    <w:rsid w:val="003E6855"/>
    <w:rsid w:val="003E6DE1"/>
    <w:rsid w:val="003E7207"/>
    <w:rsid w:val="003E7719"/>
    <w:rsid w:val="003E77E3"/>
    <w:rsid w:val="003E7DA1"/>
    <w:rsid w:val="003F0997"/>
    <w:rsid w:val="003F11D5"/>
    <w:rsid w:val="003F15F6"/>
    <w:rsid w:val="003F17D0"/>
    <w:rsid w:val="003F2302"/>
    <w:rsid w:val="003F2653"/>
    <w:rsid w:val="003F29F6"/>
    <w:rsid w:val="003F3151"/>
    <w:rsid w:val="003F3310"/>
    <w:rsid w:val="003F50A6"/>
    <w:rsid w:val="003F6612"/>
    <w:rsid w:val="003F71E3"/>
    <w:rsid w:val="003F7775"/>
    <w:rsid w:val="003F7E96"/>
    <w:rsid w:val="0040123D"/>
    <w:rsid w:val="00401BE0"/>
    <w:rsid w:val="00402439"/>
    <w:rsid w:val="00403713"/>
    <w:rsid w:val="0040395F"/>
    <w:rsid w:val="00403C1C"/>
    <w:rsid w:val="00403E9D"/>
    <w:rsid w:val="00404CAA"/>
    <w:rsid w:val="00406442"/>
    <w:rsid w:val="00407F52"/>
    <w:rsid w:val="00410144"/>
    <w:rsid w:val="00410D3D"/>
    <w:rsid w:val="004125A8"/>
    <w:rsid w:val="00413E4F"/>
    <w:rsid w:val="00414093"/>
    <w:rsid w:val="004150A6"/>
    <w:rsid w:val="00415A04"/>
    <w:rsid w:val="00417294"/>
    <w:rsid w:val="004172A4"/>
    <w:rsid w:val="00417345"/>
    <w:rsid w:val="004175B9"/>
    <w:rsid w:val="00420370"/>
    <w:rsid w:val="00424C0E"/>
    <w:rsid w:val="004255BB"/>
    <w:rsid w:val="004264A3"/>
    <w:rsid w:val="00426679"/>
    <w:rsid w:val="00433CD2"/>
    <w:rsid w:val="00436146"/>
    <w:rsid w:val="00436BA9"/>
    <w:rsid w:val="0043708B"/>
    <w:rsid w:val="00437EC8"/>
    <w:rsid w:val="0044035E"/>
    <w:rsid w:val="00442C34"/>
    <w:rsid w:val="00442F9F"/>
    <w:rsid w:val="00444932"/>
    <w:rsid w:val="00445163"/>
    <w:rsid w:val="004464C3"/>
    <w:rsid w:val="00446994"/>
    <w:rsid w:val="00451051"/>
    <w:rsid w:val="00452C6A"/>
    <w:rsid w:val="00453B3D"/>
    <w:rsid w:val="00453FCF"/>
    <w:rsid w:val="00455FE4"/>
    <w:rsid w:val="00456717"/>
    <w:rsid w:val="00456A1C"/>
    <w:rsid w:val="00456AB9"/>
    <w:rsid w:val="00461A17"/>
    <w:rsid w:val="004635FA"/>
    <w:rsid w:val="0046690A"/>
    <w:rsid w:val="00466FA4"/>
    <w:rsid w:val="00467841"/>
    <w:rsid w:val="00467F98"/>
    <w:rsid w:val="004702EF"/>
    <w:rsid w:val="00470302"/>
    <w:rsid w:val="00471322"/>
    <w:rsid w:val="004713C4"/>
    <w:rsid w:val="00471899"/>
    <w:rsid w:val="004722D6"/>
    <w:rsid w:val="00474401"/>
    <w:rsid w:val="00475587"/>
    <w:rsid w:val="00475772"/>
    <w:rsid w:val="00475950"/>
    <w:rsid w:val="004761C9"/>
    <w:rsid w:val="00476517"/>
    <w:rsid w:val="004776E8"/>
    <w:rsid w:val="0048290A"/>
    <w:rsid w:val="00483F2E"/>
    <w:rsid w:val="00484214"/>
    <w:rsid w:val="004849FC"/>
    <w:rsid w:val="00485C89"/>
    <w:rsid w:val="00487FC5"/>
    <w:rsid w:val="0049084B"/>
    <w:rsid w:val="004908A4"/>
    <w:rsid w:val="00491D6B"/>
    <w:rsid w:val="004928CF"/>
    <w:rsid w:val="00495249"/>
    <w:rsid w:val="00497EDA"/>
    <w:rsid w:val="004A19C5"/>
    <w:rsid w:val="004A31DB"/>
    <w:rsid w:val="004A391D"/>
    <w:rsid w:val="004A403F"/>
    <w:rsid w:val="004A517E"/>
    <w:rsid w:val="004A5CD5"/>
    <w:rsid w:val="004A69E0"/>
    <w:rsid w:val="004A6F7D"/>
    <w:rsid w:val="004A796B"/>
    <w:rsid w:val="004B2835"/>
    <w:rsid w:val="004B4CB1"/>
    <w:rsid w:val="004B5D4E"/>
    <w:rsid w:val="004B5F3F"/>
    <w:rsid w:val="004B68B7"/>
    <w:rsid w:val="004B7CF9"/>
    <w:rsid w:val="004C28F7"/>
    <w:rsid w:val="004C29A1"/>
    <w:rsid w:val="004C2AC0"/>
    <w:rsid w:val="004C2EC3"/>
    <w:rsid w:val="004C2EE2"/>
    <w:rsid w:val="004C4E3F"/>
    <w:rsid w:val="004C5108"/>
    <w:rsid w:val="004C6AA4"/>
    <w:rsid w:val="004C7B35"/>
    <w:rsid w:val="004D1F78"/>
    <w:rsid w:val="004D3B20"/>
    <w:rsid w:val="004D40EB"/>
    <w:rsid w:val="004E02D9"/>
    <w:rsid w:val="004E1759"/>
    <w:rsid w:val="004E1857"/>
    <w:rsid w:val="004E30C1"/>
    <w:rsid w:val="004E4723"/>
    <w:rsid w:val="004E612C"/>
    <w:rsid w:val="004E681C"/>
    <w:rsid w:val="004F0B43"/>
    <w:rsid w:val="004F104F"/>
    <w:rsid w:val="004F3BE1"/>
    <w:rsid w:val="004F47EE"/>
    <w:rsid w:val="004F4F98"/>
    <w:rsid w:val="004F556B"/>
    <w:rsid w:val="004F5B0A"/>
    <w:rsid w:val="004F6A7B"/>
    <w:rsid w:val="004F7973"/>
    <w:rsid w:val="00501B26"/>
    <w:rsid w:val="00502676"/>
    <w:rsid w:val="00502800"/>
    <w:rsid w:val="00504927"/>
    <w:rsid w:val="005069E7"/>
    <w:rsid w:val="00506C24"/>
    <w:rsid w:val="005072FD"/>
    <w:rsid w:val="00507C08"/>
    <w:rsid w:val="00513100"/>
    <w:rsid w:val="0051326D"/>
    <w:rsid w:val="005149DB"/>
    <w:rsid w:val="00515CFB"/>
    <w:rsid w:val="00517B36"/>
    <w:rsid w:val="00517EAC"/>
    <w:rsid w:val="0052093D"/>
    <w:rsid w:val="005211F8"/>
    <w:rsid w:val="005212F4"/>
    <w:rsid w:val="00521DB6"/>
    <w:rsid w:val="0052286C"/>
    <w:rsid w:val="00523416"/>
    <w:rsid w:val="00525529"/>
    <w:rsid w:val="00525A38"/>
    <w:rsid w:val="00526BCE"/>
    <w:rsid w:val="00527F7F"/>
    <w:rsid w:val="005301A3"/>
    <w:rsid w:val="00530D27"/>
    <w:rsid w:val="00531669"/>
    <w:rsid w:val="005319C4"/>
    <w:rsid w:val="005320E5"/>
    <w:rsid w:val="00532765"/>
    <w:rsid w:val="00533165"/>
    <w:rsid w:val="0053451A"/>
    <w:rsid w:val="00535189"/>
    <w:rsid w:val="0053597C"/>
    <w:rsid w:val="00535B84"/>
    <w:rsid w:val="00535E6D"/>
    <w:rsid w:val="00536BA1"/>
    <w:rsid w:val="0054002A"/>
    <w:rsid w:val="005402C8"/>
    <w:rsid w:val="00540D20"/>
    <w:rsid w:val="00540FA2"/>
    <w:rsid w:val="00542339"/>
    <w:rsid w:val="00543ABE"/>
    <w:rsid w:val="00545B92"/>
    <w:rsid w:val="00546B63"/>
    <w:rsid w:val="00547237"/>
    <w:rsid w:val="00547ACD"/>
    <w:rsid w:val="005528F1"/>
    <w:rsid w:val="00552C75"/>
    <w:rsid w:val="00553025"/>
    <w:rsid w:val="00553C02"/>
    <w:rsid w:val="00554805"/>
    <w:rsid w:val="00554EB1"/>
    <w:rsid w:val="00562251"/>
    <w:rsid w:val="00564A0B"/>
    <w:rsid w:val="00564EF2"/>
    <w:rsid w:val="00565B1D"/>
    <w:rsid w:val="00566B52"/>
    <w:rsid w:val="00566DF0"/>
    <w:rsid w:val="00567127"/>
    <w:rsid w:val="00567ACC"/>
    <w:rsid w:val="00570E53"/>
    <w:rsid w:val="005711E2"/>
    <w:rsid w:val="00574956"/>
    <w:rsid w:val="00574B48"/>
    <w:rsid w:val="00574BDB"/>
    <w:rsid w:val="00575178"/>
    <w:rsid w:val="00575ED8"/>
    <w:rsid w:val="005766A7"/>
    <w:rsid w:val="00577C9B"/>
    <w:rsid w:val="00577CB3"/>
    <w:rsid w:val="00577DA5"/>
    <w:rsid w:val="005809EA"/>
    <w:rsid w:val="00581752"/>
    <w:rsid w:val="00582670"/>
    <w:rsid w:val="00582AD2"/>
    <w:rsid w:val="00583761"/>
    <w:rsid w:val="00585D98"/>
    <w:rsid w:val="005861FD"/>
    <w:rsid w:val="005925A7"/>
    <w:rsid w:val="0059262D"/>
    <w:rsid w:val="005927AC"/>
    <w:rsid w:val="005951B9"/>
    <w:rsid w:val="005955FE"/>
    <w:rsid w:val="0059649A"/>
    <w:rsid w:val="00596BB7"/>
    <w:rsid w:val="00597214"/>
    <w:rsid w:val="00597614"/>
    <w:rsid w:val="00597C8A"/>
    <w:rsid w:val="005A3E54"/>
    <w:rsid w:val="005A5314"/>
    <w:rsid w:val="005A5E93"/>
    <w:rsid w:val="005A5FA5"/>
    <w:rsid w:val="005A6FB7"/>
    <w:rsid w:val="005B2188"/>
    <w:rsid w:val="005B21F4"/>
    <w:rsid w:val="005B3902"/>
    <w:rsid w:val="005B3F5A"/>
    <w:rsid w:val="005B4328"/>
    <w:rsid w:val="005B7748"/>
    <w:rsid w:val="005B7C99"/>
    <w:rsid w:val="005C1C0D"/>
    <w:rsid w:val="005C2B34"/>
    <w:rsid w:val="005C4B51"/>
    <w:rsid w:val="005C562A"/>
    <w:rsid w:val="005C5DC9"/>
    <w:rsid w:val="005C7346"/>
    <w:rsid w:val="005C7F81"/>
    <w:rsid w:val="005D212D"/>
    <w:rsid w:val="005D50A9"/>
    <w:rsid w:val="005D5A52"/>
    <w:rsid w:val="005D6034"/>
    <w:rsid w:val="005D73C5"/>
    <w:rsid w:val="005D7648"/>
    <w:rsid w:val="005E0712"/>
    <w:rsid w:val="005E2751"/>
    <w:rsid w:val="005E3566"/>
    <w:rsid w:val="005E40FF"/>
    <w:rsid w:val="005E437B"/>
    <w:rsid w:val="005F07AB"/>
    <w:rsid w:val="005F5996"/>
    <w:rsid w:val="005F59D3"/>
    <w:rsid w:val="005F7C08"/>
    <w:rsid w:val="00600378"/>
    <w:rsid w:val="00600C58"/>
    <w:rsid w:val="006022AE"/>
    <w:rsid w:val="00602B72"/>
    <w:rsid w:val="00602E8A"/>
    <w:rsid w:val="00602E9A"/>
    <w:rsid w:val="006030F3"/>
    <w:rsid w:val="00605B02"/>
    <w:rsid w:val="00606BFB"/>
    <w:rsid w:val="0061171B"/>
    <w:rsid w:val="00612402"/>
    <w:rsid w:val="00612915"/>
    <w:rsid w:val="00613490"/>
    <w:rsid w:val="00616609"/>
    <w:rsid w:val="00616836"/>
    <w:rsid w:val="00616FB1"/>
    <w:rsid w:val="006214DA"/>
    <w:rsid w:val="006220CA"/>
    <w:rsid w:val="0062297E"/>
    <w:rsid w:val="00623733"/>
    <w:rsid w:val="00623A3C"/>
    <w:rsid w:val="0062464C"/>
    <w:rsid w:val="006257D5"/>
    <w:rsid w:val="00625F5E"/>
    <w:rsid w:val="00627161"/>
    <w:rsid w:val="006277EC"/>
    <w:rsid w:val="00627AC3"/>
    <w:rsid w:val="006309E5"/>
    <w:rsid w:val="00631185"/>
    <w:rsid w:val="006319EC"/>
    <w:rsid w:val="00632820"/>
    <w:rsid w:val="006329F8"/>
    <w:rsid w:val="00632BEF"/>
    <w:rsid w:val="00633448"/>
    <w:rsid w:val="00637113"/>
    <w:rsid w:val="00637942"/>
    <w:rsid w:val="00640003"/>
    <w:rsid w:val="0064088F"/>
    <w:rsid w:val="006414B8"/>
    <w:rsid w:val="00641522"/>
    <w:rsid w:val="00643175"/>
    <w:rsid w:val="00643EF9"/>
    <w:rsid w:val="006444E0"/>
    <w:rsid w:val="00644A6A"/>
    <w:rsid w:val="00645BE0"/>
    <w:rsid w:val="00645BF8"/>
    <w:rsid w:val="0064681E"/>
    <w:rsid w:val="0065060F"/>
    <w:rsid w:val="006508BA"/>
    <w:rsid w:val="00652146"/>
    <w:rsid w:val="00652B97"/>
    <w:rsid w:val="00653468"/>
    <w:rsid w:val="00653AB7"/>
    <w:rsid w:val="0065434C"/>
    <w:rsid w:val="006556D2"/>
    <w:rsid w:val="0065784C"/>
    <w:rsid w:val="00661019"/>
    <w:rsid w:val="006617DB"/>
    <w:rsid w:val="00661CC1"/>
    <w:rsid w:val="006627B8"/>
    <w:rsid w:val="00663021"/>
    <w:rsid w:val="0066323C"/>
    <w:rsid w:val="0066324A"/>
    <w:rsid w:val="006656E3"/>
    <w:rsid w:val="00665C0F"/>
    <w:rsid w:val="00665CF7"/>
    <w:rsid w:val="00665DEF"/>
    <w:rsid w:val="0066662A"/>
    <w:rsid w:val="00671493"/>
    <w:rsid w:val="00671739"/>
    <w:rsid w:val="0067490D"/>
    <w:rsid w:val="00675F67"/>
    <w:rsid w:val="00676146"/>
    <w:rsid w:val="00676AFD"/>
    <w:rsid w:val="00676E1E"/>
    <w:rsid w:val="0067766A"/>
    <w:rsid w:val="006807D4"/>
    <w:rsid w:val="00680E6A"/>
    <w:rsid w:val="00680E73"/>
    <w:rsid w:val="006822A6"/>
    <w:rsid w:val="00682592"/>
    <w:rsid w:val="00682E22"/>
    <w:rsid w:val="00683B63"/>
    <w:rsid w:val="006841E2"/>
    <w:rsid w:val="0068490A"/>
    <w:rsid w:val="006859DC"/>
    <w:rsid w:val="00690B16"/>
    <w:rsid w:val="006924FE"/>
    <w:rsid w:val="006939EB"/>
    <w:rsid w:val="00695A73"/>
    <w:rsid w:val="00696CA0"/>
    <w:rsid w:val="006970E9"/>
    <w:rsid w:val="006979C5"/>
    <w:rsid w:val="006A0158"/>
    <w:rsid w:val="006A01F7"/>
    <w:rsid w:val="006A0979"/>
    <w:rsid w:val="006A1D5F"/>
    <w:rsid w:val="006A51AB"/>
    <w:rsid w:val="006A5B56"/>
    <w:rsid w:val="006A759D"/>
    <w:rsid w:val="006A75C3"/>
    <w:rsid w:val="006B0C24"/>
    <w:rsid w:val="006B2899"/>
    <w:rsid w:val="006B2912"/>
    <w:rsid w:val="006B3D14"/>
    <w:rsid w:val="006B3E02"/>
    <w:rsid w:val="006B6D92"/>
    <w:rsid w:val="006C00AF"/>
    <w:rsid w:val="006C05EB"/>
    <w:rsid w:val="006C2228"/>
    <w:rsid w:val="006C3492"/>
    <w:rsid w:val="006C3659"/>
    <w:rsid w:val="006C4DD4"/>
    <w:rsid w:val="006C59EE"/>
    <w:rsid w:val="006C5E7A"/>
    <w:rsid w:val="006C68B1"/>
    <w:rsid w:val="006C6B32"/>
    <w:rsid w:val="006C7652"/>
    <w:rsid w:val="006C79A0"/>
    <w:rsid w:val="006C7D61"/>
    <w:rsid w:val="006D081D"/>
    <w:rsid w:val="006D1094"/>
    <w:rsid w:val="006D2BEF"/>
    <w:rsid w:val="006D2C45"/>
    <w:rsid w:val="006D704F"/>
    <w:rsid w:val="006E08AA"/>
    <w:rsid w:val="006E1124"/>
    <w:rsid w:val="006E29A6"/>
    <w:rsid w:val="006E3286"/>
    <w:rsid w:val="006E4AEF"/>
    <w:rsid w:val="006E6670"/>
    <w:rsid w:val="006E6806"/>
    <w:rsid w:val="006E730D"/>
    <w:rsid w:val="006E74A5"/>
    <w:rsid w:val="006E754D"/>
    <w:rsid w:val="006F0044"/>
    <w:rsid w:val="006F1712"/>
    <w:rsid w:val="006F374D"/>
    <w:rsid w:val="006F37DE"/>
    <w:rsid w:val="006F4598"/>
    <w:rsid w:val="006F5BC1"/>
    <w:rsid w:val="006F5FED"/>
    <w:rsid w:val="006F7B10"/>
    <w:rsid w:val="00700663"/>
    <w:rsid w:val="007021B8"/>
    <w:rsid w:val="00702464"/>
    <w:rsid w:val="00702ECE"/>
    <w:rsid w:val="007037DC"/>
    <w:rsid w:val="0070451E"/>
    <w:rsid w:val="0070497C"/>
    <w:rsid w:val="00706EB6"/>
    <w:rsid w:val="00712523"/>
    <w:rsid w:val="00713038"/>
    <w:rsid w:val="0071455C"/>
    <w:rsid w:val="00715F10"/>
    <w:rsid w:val="00716C57"/>
    <w:rsid w:val="007172B2"/>
    <w:rsid w:val="007177BA"/>
    <w:rsid w:val="00721575"/>
    <w:rsid w:val="0072379B"/>
    <w:rsid w:val="00724A54"/>
    <w:rsid w:val="0072591E"/>
    <w:rsid w:val="0072618B"/>
    <w:rsid w:val="007269C5"/>
    <w:rsid w:val="00726FD9"/>
    <w:rsid w:val="0072713B"/>
    <w:rsid w:val="007273DB"/>
    <w:rsid w:val="007273EB"/>
    <w:rsid w:val="00731082"/>
    <w:rsid w:val="0073124D"/>
    <w:rsid w:val="00734771"/>
    <w:rsid w:val="007349B5"/>
    <w:rsid w:val="007353F0"/>
    <w:rsid w:val="007370DC"/>
    <w:rsid w:val="00741B0D"/>
    <w:rsid w:val="0074277F"/>
    <w:rsid w:val="00742BAF"/>
    <w:rsid w:val="00743E00"/>
    <w:rsid w:val="007440C7"/>
    <w:rsid w:val="007444B5"/>
    <w:rsid w:val="00744EE2"/>
    <w:rsid w:val="00745322"/>
    <w:rsid w:val="00745E1C"/>
    <w:rsid w:val="007503DC"/>
    <w:rsid w:val="007532E8"/>
    <w:rsid w:val="00753307"/>
    <w:rsid w:val="00753D44"/>
    <w:rsid w:val="00754F11"/>
    <w:rsid w:val="0075566A"/>
    <w:rsid w:val="00756746"/>
    <w:rsid w:val="00756AD6"/>
    <w:rsid w:val="00756FC0"/>
    <w:rsid w:val="007570E3"/>
    <w:rsid w:val="007572BA"/>
    <w:rsid w:val="007604EA"/>
    <w:rsid w:val="0076131C"/>
    <w:rsid w:val="00761531"/>
    <w:rsid w:val="00762B3B"/>
    <w:rsid w:val="00763C55"/>
    <w:rsid w:val="0076492C"/>
    <w:rsid w:val="00764FC9"/>
    <w:rsid w:val="00766697"/>
    <w:rsid w:val="00766906"/>
    <w:rsid w:val="00766963"/>
    <w:rsid w:val="00766F2F"/>
    <w:rsid w:val="007671AC"/>
    <w:rsid w:val="007677CA"/>
    <w:rsid w:val="00767B4B"/>
    <w:rsid w:val="00767BBD"/>
    <w:rsid w:val="00767F9A"/>
    <w:rsid w:val="00772551"/>
    <w:rsid w:val="00772CA8"/>
    <w:rsid w:val="007733B1"/>
    <w:rsid w:val="00773B2D"/>
    <w:rsid w:val="00773BF2"/>
    <w:rsid w:val="00775887"/>
    <w:rsid w:val="007774D4"/>
    <w:rsid w:val="00777CC8"/>
    <w:rsid w:val="00780865"/>
    <w:rsid w:val="00780CFC"/>
    <w:rsid w:val="00780F49"/>
    <w:rsid w:val="0078100E"/>
    <w:rsid w:val="00781D0F"/>
    <w:rsid w:val="00781EA7"/>
    <w:rsid w:val="00782AC0"/>
    <w:rsid w:val="00782B24"/>
    <w:rsid w:val="00783936"/>
    <w:rsid w:val="00783AB2"/>
    <w:rsid w:val="00784515"/>
    <w:rsid w:val="00787385"/>
    <w:rsid w:val="00790869"/>
    <w:rsid w:val="00791BEE"/>
    <w:rsid w:val="00793525"/>
    <w:rsid w:val="00795C7F"/>
    <w:rsid w:val="00796CED"/>
    <w:rsid w:val="00797158"/>
    <w:rsid w:val="007A1008"/>
    <w:rsid w:val="007A5136"/>
    <w:rsid w:val="007A5502"/>
    <w:rsid w:val="007A60C8"/>
    <w:rsid w:val="007A6D8D"/>
    <w:rsid w:val="007B2433"/>
    <w:rsid w:val="007B29CA"/>
    <w:rsid w:val="007B3779"/>
    <w:rsid w:val="007B4A57"/>
    <w:rsid w:val="007B58A0"/>
    <w:rsid w:val="007B5F17"/>
    <w:rsid w:val="007B65A0"/>
    <w:rsid w:val="007B6A54"/>
    <w:rsid w:val="007B6D1A"/>
    <w:rsid w:val="007B7578"/>
    <w:rsid w:val="007C0443"/>
    <w:rsid w:val="007C21AA"/>
    <w:rsid w:val="007C2496"/>
    <w:rsid w:val="007C28C0"/>
    <w:rsid w:val="007C3199"/>
    <w:rsid w:val="007C3556"/>
    <w:rsid w:val="007C4AF0"/>
    <w:rsid w:val="007C7520"/>
    <w:rsid w:val="007D2511"/>
    <w:rsid w:val="007D30B4"/>
    <w:rsid w:val="007D4A59"/>
    <w:rsid w:val="007D6AF4"/>
    <w:rsid w:val="007D6E0A"/>
    <w:rsid w:val="007D732A"/>
    <w:rsid w:val="007D7B9F"/>
    <w:rsid w:val="007E00D1"/>
    <w:rsid w:val="007E1B4B"/>
    <w:rsid w:val="007E2B26"/>
    <w:rsid w:val="007E3C03"/>
    <w:rsid w:val="007E677C"/>
    <w:rsid w:val="007F1A81"/>
    <w:rsid w:val="007F2A5C"/>
    <w:rsid w:val="007F4117"/>
    <w:rsid w:val="007F4DA2"/>
    <w:rsid w:val="007F5D63"/>
    <w:rsid w:val="00801B24"/>
    <w:rsid w:val="00803962"/>
    <w:rsid w:val="00803B37"/>
    <w:rsid w:val="00804592"/>
    <w:rsid w:val="00804A93"/>
    <w:rsid w:val="0080510E"/>
    <w:rsid w:val="00805B6D"/>
    <w:rsid w:val="00805B77"/>
    <w:rsid w:val="00806273"/>
    <w:rsid w:val="00812521"/>
    <w:rsid w:val="00812FCB"/>
    <w:rsid w:val="008148D4"/>
    <w:rsid w:val="00815221"/>
    <w:rsid w:val="00815ADE"/>
    <w:rsid w:val="00817080"/>
    <w:rsid w:val="008172F4"/>
    <w:rsid w:val="00821367"/>
    <w:rsid w:val="0082188F"/>
    <w:rsid w:val="00825629"/>
    <w:rsid w:val="00825B61"/>
    <w:rsid w:val="00827750"/>
    <w:rsid w:val="00830C16"/>
    <w:rsid w:val="00830C89"/>
    <w:rsid w:val="00830D3D"/>
    <w:rsid w:val="0083162C"/>
    <w:rsid w:val="008338E1"/>
    <w:rsid w:val="00834A25"/>
    <w:rsid w:val="00834C06"/>
    <w:rsid w:val="00835975"/>
    <w:rsid w:val="00836F48"/>
    <w:rsid w:val="0083773D"/>
    <w:rsid w:val="00840B2E"/>
    <w:rsid w:val="00841FC9"/>
    <w:rsid w:val="00846415"/>
    <w:rsid w:val="00846899"/>
    <w:rsid w:val="008468CC"/>
    <w:rsid w:val="008470F4"/>
    <w:rsid w:val="0084794E"/>
    <w:rsid w:val="0084799B"/>
    <w:rsid w:val="00847EA5"/>
    <w:rsid w:val="00850640"/>
    <w:rsid w:val="008509EA"/>
    <w:rsid w:val="0085152F"/>
    <w:rsid w:val="00852A16"/>
    <w:rsid w:val="00853051"/>
    <w:rsid w:val="008532A2"/>
    <w:rsid w:val="008533BA"/>
    <w:rsid w:val="00853E64"/>
    <w:rsid w:val="00855941"/>
    <w:rsid w:val="00855CBE"/>
    <w:rsid w:val="00857697"/>
    <w:rsid w:val="00857FE4"/>
    <w:rsid w:val="008608B3"/>
    <w:rsid w:val="008615B4"/>
    <w:rsid w:val="00862ABC"/>
    <w:rsid w:val="00863ADC"/>
    <w:rsid w:val="00865272"/>
    <w:rsid w:val="00865D07"/>
    <w:rsid w:val="008676FB"/>
    <w:rsid w:val="0086793B"/>
    <w:rsid w:val="00867CD9"/>
    <w:rsid w:val="00867FDE"/>
    <w:rsid w:val="00870754"/>
    <w:rsid w:val="0087271C"/>
    <w:rsid w:val="00872DDF"/>
    <w:rsid w:val="008741C9"/>
    <w:rsid w:val="00874524"/>
    <w:rsid w:val="0087558D"/>
    <w:rsid w:val="00875932"/>
    <w:rsid w:val="0087774A"/>
    <w:rsid w:val="00877DD4"/>
    <w:rsid w:val="008804C6"/>
    <w:rsid w:val="008847AD"/>
    <w:rsid w:val="0088528C"/>
    <w:rsid w:val="00885A0E"/>
    <w:rsid w:val="0088603E"/>
    <w:rsid w:val="00886504"/>
    <w:rsid w:val="00886E71"/>
    <w:rsid w:val="00887742"/>
    <w:rsid w:val="00887B34"/>
    <w:rsid w:val="00891959"/>
    <w:rsid w:val="00891BEE"/>
    <w:rsid w:val="008924F2"/>
    <w:rsid w:val="008931A9"/>
    <w:rsid w:val="00893224"/>
    <w:rsid w:val="00893ECA"/>
    <w:rsid w:val="00895FEB"/>
    <w:rsid w:val="00896ED6"/>
    <w:rsid w:val="00896EFD"/>
    <w:rsid w:val="008975DB"/>
    <w:rsid w:val="008A29B8"/>
    <w:rsid w:val="008A2BA9"/>
    <w:rsid w:val="008A2CA4"/>
    <w:rsid w:val="008A300F"/>
    <w:rsid w:val="008A424D"/>
    <w:rsid w:val="008A436C"/>
    <w:rsid w:val="008A515B"/>
    <w:rsid w:val="008A69BD"/>
    <w:rsid w:val="008B0A8E"/>
    <w:rsid w:val="008B2916"/>
    <w:rsid w:val="008B3101"/>
    <w:rsid w:val="008B3FDF"/>
    <w:rsid w:val="008B4006"/>
    <w:rsid w:val="008B5489"/>
    <w:rsid w:val="008B5992"/>
    <w:rsid w:val="008B5EE5"/>
    <w:rsid w:val="008B658E"/>
    <w:rsid w:val="008B6A8B"/>
    <w:rsid w:val="008C0DDC"/>
    <w:rsid w:val="008C30D2"/>
    <w:rsid w:val="008C3478"/>
    <w:rsid w:val="008C3C42"/>
    <w:rsid w:val="008C4348"/>
    <w:rsid w:val="008C4BD4"/>
    <w:rsid w:val="008C511A"/>
    <w:rsid w:val="008C5E0D"/>
    <w:rsid w:val="008C633A"/>
    <w:rsid w:val="008C7E91"/>
    <w:rsid w:val="008D05AF"/>
    <w:rsid w:val="008D1B0C"/>
    <w:rsid w:val="008D28F2"/>
    <w:rsid w:val="008D3498"/>
    <w:rsid w:val="008D696F"/>
    <w:rsid w:val="008D6D76"/>
    <w:rsid w:val="008D7391"/>
    <w:rsid w:val="008E085D"/>
    <w:rsid w:val="008E380C"/>
    <w:rsid w:val="008E6332"/>
    <w:rsid w:val="008F0EA6"/>
    <w:rsid w:val="008F1695"/>
    <w:rsid w:val="008F2B6F"/>
    <w:rsid w:val="008F2F0D"/>
    <w:rsid w:val="008F4264"/>
    <w:rsid w:val="008F4CF8"/>
    <w:rsid w:val="008F50BD"/>
    <w:rsid w:val="008F6086"/>
    <w:rsid w:val="008F661E"/>
    <w:rsid w:val="008F74B5"/>
    <w:rsid w:val="00901226"/>
    <w:rsid w:val="009016E7"/>
    <w:rsid w:val="00905269"/>
    <w:rsid w:val="00906A3E"/>
    <w:rsid w:val="009074E3"/>
    <w:rsid w:val="00907D35"/>
    <w:rsid w:val="00910025"/>
    <w:rsid w:val="00912416"/>
    <w:rsid w:val="00913A73"/>
    <w:rsid w:val="00916C43"/>
    <w:rsid w:val="0091738A"/>
    <w:rsid w:val="009206AA"/>
    <w:rsid w:val="00920E9B"/>
    <w:rsid w:val="00921722"/>
    <w:rsid w:val="0092180B"/>
    <w:rsid w:val="00921C32"/>
    <w:rsid w:val="0092324B"/>
    <w:rsid w:val="00923E5F"/>
    <w:rsid w:val="00924D9F"/>
    <w:rsid w:val="0092541C"/>
    <w:rsid w:val="00925940"/>
    <w:rsid w:val="00925A60"/>
    <w:rsid w:val="009268A8"/>
    <w:rsid w:val="00927644"/>
    <w:rsid w:val="009311E2"/>
    <w:rsid w:val="009324AE"/>
    <w:rsid w:val="00932D16"/>
    <w:rsid w:val="00933705"/>
    <w:rsid w:val="0093419E"/>
    <w:rsid w:val="00934345"/>
    <w:rsid w:val="00935444"/>
    <w:rsid w:val="00935671"/>
    <w:rsid w:val="009358B1"/>
    <w:rsid w:val="00935DC4"/>
    <w:rsid w:val="00936DF3"/>
    <w:rsid w:val="00937CF6"/>
    <w:rsid w:val="0094063D"/>
    <w:rsid w:val="009407D5"/>
    <w:rsid w:val="00940F28"/>
    <w:rsid w:val="0094174D"/>
    <w:rsid w:val="00942AF1"/>
    <w:rsid w:val="00942FC2"/>
    <w:rsid w:val="00943AF0"/>
    <w:rsid w:val="009460B6"/>
    <w:rsid w:val="00952DE4"/>
    <w:rsid w:val="00952EB6"/>
    <w:rsid w:val="009533E7"/>
    <w:rsid w:val="009555DF"/>
    <w:rsid w:val="00955A84"/>
    <w:rsid w:val="00956114"/>
    <w:rsid w:val="0096001B"/>
    <w:rsid w:val="00960835"/>
    <w:rsid w:val="00961810"/>
    <w:rsid w:val="0096322F"/>
    <w:rsid w:val="009642AA"/>
    <w:rsid w:val="009650ED"/>
    <w:rsid w:val="0096551D"/>
    <w:rsid w:val="0096760B"/>
    <w:rsid w:val="0097387A"/>
    <w:rsid w:val="0097714A"/>
    <w:rsid w:val="00977482"/>
    <w:rsid w:val="00977D5D"/>
    <w:rsid w:val="009849E0"/>
    <w:rsid w:val="0098517D"/>
    <w:rsid w:val="009856C8"/>
    <w:rsid w:val="0098579B"/>
    <w:rsid w:val="00985A9D"/>
    <w:rsid w:val="0098641B"/>
    <w:rsid w:val="00986AD4"/>
    <w:rsid w:val="00986CE4"/>
    <w:rsid w:val="00987758"/>
    <w:rsid w:val="00990916"/>
    <w:rsid w:val="00992D61"/>
    <w:rsid w:val="00993E31"/>
    <w:rsid w:val="00993E87"/>
    <w:rsid w:val="00997791"/>
    <w:rsid w:val="00997952"/>
    <w:rsid w:val="009A2DCD"/>
    <w:rsid w:val="009A3CCE"/>
    <w:rsid w:val="009A4CEA"/>
    <w:rsid w:val="009A61DD"/>
    <w:rsid w:val="009A772A"/>
    <w:rsid w:val="009B02C0"/>
    <w:rsid w:val="009B23E1"/>
    <w:rsid w:val="009B3BA5"/>
    <w:rsid w:val="009B4583"/>
    <w:rsid w:val="009B4D52"/>
    <w:rsid w:val="009B7069"/>
    <w:rsid w:val="009C053C"/>
    <w:rsid w:val="009C0581"/>
    <w:rsid w:val="009C0A44"/>
    <w:rsid w:val="009C2AB2"/>
    <w:rsid w:val="009C2E3C"/>
    <w:rsid w:val="009C3FB2"/>
    <w:rsid w:val="009C51C9"/>
    <w:rsid w:val="009C5CDA"/>
    <w:rsid w:val="009C5E37"/>
    <w:rsid w:val="009C5F75"/>
    <w:rsid w:val="009C62AE"/>
    <w:rsid w:val="009C7925"/>
    <w:rsid w:val="009D0EEC"/>
    <w:rsid w:val="009D4109"/>
    <w:rsid w:val="009D4633"/>
    <w:rsid w:val="009D506F"/>
    <w:rsid w:val="009D5795"/>
    <w:rsid w:val="009D64CC"/>
    <w:rsid w:val="009D7AB8"/>
    <w:rsid w:val="009E0060"/>
    <w:rsid w:val="009E455A"/>
    <w:rsid w:val="009E5074"/>
    <w:rsid w:val="009E5ACC"/>
    <w:rsid w:val="009E71DC"/>
    <w:rsid w:val="009F0FB5"/>
    <w:rsid w:val="009F2F7A"/>
    <w:rsid w:val="009F346C"/>
    <w:rsid w:val="009F3F00"/>
    <w:rsid w:val="009F436B"/>
    <w:rsid w:val="009F6870"/>
    <w:rsid w:val="00A0072D"/>
    <w:rsid w:val="00A02888"/>
    <w:rsid w:val="00A034CC"/>
    <w:rsid w:val="00A04FFD"/>
    <w:rsid w:val="00A065FF"/>
    <w:rsid w:val="00A07525"/>
    <w:rsid w:val="00A077C8"/>
    <w:rsid w:val="00A07BAE"/>
    <w:rsid w:val="00A11086"/>
    <w:rsid w:val="00A11821"/>
    <w:rsid w:val="00A13596"/>
    <w:rsid w:val="00A14FB6"/>
    <w:rsid w:val="00A153AB"/>
    <w:rsid w:val="00A1554C"/>
    <w:rsid w:val="00A1679B"/>
    <w:rsid w:val="00A16C78"/>
    <w:rsid w:val="00A17564"/>
    <w:rsid w:val="00A22191"/>
    <w:rsid w:val="00A227BE"/>
    <w:rsid w:val="00A22D89"/>
    <w:rsid w:val="00A232AD"/>
    <w:rsid w:val="00A23E10"/>
    <w:rsid w:val="00A24649"/>
    <w:rsid w:val="00A25AEF"/>
    <w:rsid w:val="00A25CED"/>
    <w:rsid w:val="00A2645F"/>
    <w:rsid w:val="00A27C45"/>
    <w:rsid w:val="00A27D7A"/>
    <w:rsid w:val="00A27DC1"/>
    <w:rsid w:val="00A31567"/>
    <w:rsid w:val="00A31CC7"/>
    <w:rsid w:val="00A32B86"/>
    <w:rsid w:val="00A3406D"/>
    <w:rsid w:val="00A360F9"/>
    <w:rsid w:val="00A36B0F"/>
    <w:rsid w:val="00A3789A"/>
    <w:rsid w:val="00A37940"/>
    <w:rsid w:val="00A37F94"/>
    <w:rsid w:val="00A41236"/>
    <w:rsid w:val="00A42C70"/>
    <w:rsid w:val="00A44155"/>
    <w:rsid w:val="00A44F77"/>
    <w:rsid w:val="00A455CD"/>
    <w:rsid w:val="00A45785"/>
    <w:rsid w:val="00A45A4F"/>
    <w:rsid w:val="00A46240"/>
    <w:rsid w:val="00A47624"/>
    <w:rsid w:val="00A478BE"/>
    <w:rsid w:val="00A502A5"/>
    <w:rsid w:val="00A50B20"/>
    <w:rsid w:val="00A5156A"/>
    <w:rsid w:val="00A51653"/>
    <w:rsid w:val="00A5198D"/>
    <w:rsid w:val="00A51A71"/>
    <w:rsid w:val="00A526EF"/>
    <w:rsid w:val="00A53B44"/>
    <w:rsid w:val="00A55C31"/>
    <w:rsid w:val="00A55DBE"/>
    <w:rsid w:val="00A565AA"/>
    <w:rsid w:val="00A56633"/>
    <w:rsid w:val="00A567A5"/>
    <w:rsid w:val="00A5705D"/>
    <w:rsid w:val="00A573C3"/>
    <w:rsid w:val="00A57D1C"/>
    <w:rsid w:val="00A61072"/>
    <w:rsid w:val="00A61801"/>
    <w:rsid w:val="00A62CC2"/>
    <w:rsid w:val="00A63AD3"/>
    <w:rsid w:val="00A64EF5"/>
    <w:rsid w:val="00A66886"/>
    <w:rsid w:val="00A66934"/>
    <w:rsid w:val="00A700D1"/>
    <w:rsid w:val="00A72762"/>
    <w:rsid w:val="00A729E4"/>
    <w:rsid w:val="00A72F88"/>
    <w:rsid w:val="00A73233"/>
    <w:rsid w:val="00A803FD"/>
    <w:rsid w:val="00A812BA"/>
    <w:rsid w:val="00A8164C"/>
    <w:rsid w:val="00A8239E"/>
    <w:rsid w:val="00A83DA8"/>
    <w:rsid w:val="00A83FBB"/>
    <w:rsid w:val="00A84E70"/>
    <w:rsid w:val="00A85349"/>
    <w:rsid w:val="00A862BE"/>
    <w:rsid w:val="00A869B7"/>
    <w:rsid w:val="00A90FF4"/>
    <w:rsid w:val="00A9108F"/>
    <w:rsid w:val="00A9344B"/>
    <w:rsid w:val="00A946FE"/>
    <w:rsid w:val="00A94BF5"/>
    <w:rsid w:val="00AA0D31"/>
    <w:rsid w:val="00AA15B0"/>
    <w:rsid w:val="00AA19E0"/>
    <w:rsid w:val="00AA220F"/>
    <w:rsid w:val="00AA2EF7"/>
    <w:rsid w:val="00AA3FF6"/>
    <w:rsid w:val="00AA6256"/>
    <w:rsid w:val="00AA6C62"/>
    <w:rsid w:val="00AA735C"/>
    <w:rsid w:val="00AA787B"/>
    <w:rsid w:val="00AA78CB"/>
    <w:rsid w:val="00AA7906"/>
    <w:rsid w:val="00AB0695"/>
    <w:rsid w:val="00AB093D"/>
    <w:rsid w:val="00AB177E"/>
    <w:rsid w:val="00AB1BFE"/>
    <w:rsid w:val="00AB2211"/>
    <w:rsid w:val="00AB328F"/>
    <w:rsid w:val="00AB39C8"/>
    <w:rsid w:val="00AB5602"/>
    <w:rsid w:val="00AB7859"/>
    <w:rsid w:val="00AC0A4D"/>
    <w:rsid w:val="00AC2806"/>
    <w:rsid w:val="00AC4A0F"/>
    <w:rsid w:val="00AC59F8"/>
    <w:rsid w:val="00AD0745"/>
    <w:rsid w:val="00AD1830"/>
    <w:rsid w:val="00AD4C22"/>
    <w:rsid w:val="00AD5C91"/>
    <w:rsid w:val="00AD621A"/>
    <w:rsid w:val="00AD6DF3"/>
    <w:rsid w:val="00AD6DF5"/>
    <w:rsid w:val="00AD7118"/>
    <w:rsid w:val="00AD7B74"/>
    <w:rsid w:val="00AE0706"/>
    <w:rsid w:val="00AE0C3A"/>
    <w:rsid w:val="00AE218C"/>
    <w:rsid w:val="00AE461C"/>
    <w:rsid w:val="00AE4D89"/>
    <w:rsid w:val="00AE5B91"/>
    <w:rsid w:val="00AF3858"/>
    <w:rsid w:val="00AF3F49"/>
    <w:rsid w:val="00AF553B"/>
    <w:rsid w:val="00AF7302"/>
    <w:rsid w:val="00AF7862"/>
    <w:rsid w:val="00B00A55"/>
    <w:rsid w:val="00B00DE5"/>
    <w:rsid w:val="00B03209"/>
    <w:rsid w:val="00B042FA"/>
    <w:rsid w:val="00B04735"/>
    <w:rsid w:val="00B050C1"/>
    <w:rsid w:val="00B056D6"/>
    <w:rsid w:val="00B0593E"/>
    <w:rsid w:val="00B06215"/>
    <w:rsid w:val="00B0637B"/>
    <w:rsid w:val="00B06EFF"/>
    <w:rsid w:val="00B07142"/>
    <w:rsid w:val="00B078B2"/>
    <w:rsid w:val="00B1214C"/>
    <w:rsid w:val="00B124D4"/>
    <w:rsid w:val="00B13654"/>
    <w:rsid w:val="00B138FF"/>
    <w:rsid w:val="00B15128"/>
    <w:rsid w:val="00B152FA"/>
    <w:rsid w:val="00B16775"/>
    <w:rsid w:val="00B16955"/>
    <w:rsid w:val="00B1702D"/>
    <w:rsid w:val="00B171A5"/>
    <w:rsid w:val="00B20683"/>
    <w:rsid w:val="00B2464B"/>
    <w:rsid w:val="00B25714"/>
    <w:rsid w:val="00B27A9E"/>
    <w:rsid w:val="00B31CFD"/>
    <w:rsid w:val="00B32258"/>
    <w:rsid w:val="00B32A7A"/>
    <w:rsid w:val="00B34205"/>
    <w:rsid w:val="00B34619"/>
    <w:rsid w:val="00B34C98"/>
    <w:rsid w:val="00B36465"/>
    <w:rsid w:val="00B367CC"/>
    <w:rsid w:val="00B408A4"/>
    <w:rsid w:val="00B40AF3"/>
    <w:rsid w:val="00B4116A"/>
    <w:rsid w:val="00B42B5C"/>
    <w:rsid w:val="00B42E1B"/>
    <w:rsid w:val="00B42E88"/>
    <w:rsid w:val="00B4335C"/>
    <w:rsid w:val="00B4463B"/>
    <w:rsid w:val="00B46BD8"/>
    <w:rsid w:val="00B47171"/>
    <w:rsid w:val="00B473E8"/>
    <w:rsid w:val="00B47A3A"/>
    <w:rsid w:val="00B501CA"/>
    <w:rsid w:val="00B51D05"/>
    <w:rsid w:val="00B55218"/>
    <w:rsid w:val="00B55B79"/>
    <w:rsid w:val="00B56990"/>
    <w:rsid w:val="00B56D30"/>
    <w:rsid w:val="00B56E0B"/>
    <w:rsid w:val="00B57108"/>
    <w:rsid w:val="00B57F8C"/>
    <w:rsid w:val="00B60ADC"/>
    <w:rsid w:val="00B6103E"/>
    <w:rsid w:val="00B61678"/>
    <w:rsid w:val="00B61B04"/>
    <w:rsid w:val="00B621D9"/>
    <w:rsid w:val="00B62F91"/>
    <w:rsid w:val="00B647B4"/>
    <w:rsid w:val="00B648B9"/>
    <w:rsid w:val="00B653D8"/>
    <w:rsid w:val="00B65A44"/>
    <w:rsid w:val="00B664BA"/>
    <w:rsid w:val="00B7089D"/>
    <w:rsid w:val="00B70C1E"/>
    <w:rsid w:val="00B725BA"/>
    <w:rsid w:val="00B72BEB"/>
    <w:rsid w:val="00B7311B"/>
    <w:rsid w:val="00B733A9"/>
    <w:rsid w:val="00B739D1"/>
    <w:rsid w:val="00B74C84"/>
    <w:rsid w:val="00B754F1"/>
    <w:rsid w:val="00B76357"/>
    <w:rsid w:val="00B7729A"/>
    <w:rsid w:val="00B77BE4"/>
    <w:rsid w:val="00B805B3"/>
    <w:rsid w:val="00B8136B"/>
    <w:rsid w:val="00B827DB"/>
    <w:rsid w:val="00B84133"/>
    <w:rsid w:val="00B852CD"/>
    <w:rsid w:val="00B86466"/>
    <w:rsid w:val="00B866B1"/>
    <w:rsid w:val="00B874BD"/>
    <w:rsid w:val="00B8759A"/>
    <w:rsid w:val="00B87747"/>
    <w:rsid w:val="00B917D8"/>
    <w:rsid w:val="00B92A73"/>
    <w:rsid w:val="00B932E9"/>
    <w:rsid w:val="00B93486"/>
    <w:rsid w:val="00B937F6"/>
    <w:rsid w:val="00B941EA"/>
    <w:rsid w:val="00B95156"/>
    <w:rsid w:val="00B961C6"/>
    <w:rsid w:val="00B97E3F"/>
    <w:rsid w:val="00BA1268"/>
    <w:rsid w:val="00BA16B6"/>
    <w:rsid w:val="00BA361B"/>
    <w:rsid w:val="00BA3F5B"/>
    <w:rsid w:val="00BA4361"/>
    <w:rsid w:val="00BA5C51"/>
    <w:rsid w:val="00BA5DD0"/>
    <w:rsid w:val="00BA6B6F"/>
    <w:rsid w:val="00BA7AE5"/>
    <w:rsid w:val="00BA7F9B"/>
    <w:rsid w:val="00BB074F"/>
    <w:rsid w:val="00BB0B13"/>
    <w:rsid w:val="00BB0CC9"/>
    <w:rsid w:val="00BB1362"/>
    <w:rsid w:val="00BB147D"/>
    <w:rsid w:val="00BB2A9D"/>
    <w:rsid w:val="00BB395B"/>
    <w:rsid w:val="00BB5208"/>
    <w:rsid w:val="00BB53AB"/>
    <w:rsid w:val="00BC0E14"/>
    <w:rsid w:val="00BC13F1"/>
    <w:rsid w:val="00BC151A"/>
    <w:rsid w:val="00BC169A"/>
    <w:rsid w:val="00BC1AD2"/>
    <w:rsid w:val="00BC3782"/>
    <w:rsid w:val="00BC40D9"/>
    <w:rsid w:val="00BC4872"/>
    <w:rsid w:val="00BC49ED"/>
    <w:rsid w:val="00BC5BBF"/>
    <w:rsid w:val="00BC62AE"/>
    <w:rsid w:val="00BC6B1A"/>
    <w:rsid w:val="00BC7105"/>
    <w:rsid w:val="00BD126E"/>
    <w:rsid w:val="00BD1DAB"/>
    <w:rsid w:val="00BD3199"/>
    <w:rsid w:val="00BD3E0D"/>
    <w:rsid w:val="00BD4BF9"/>
    <w:rsid w:val="00BD694D"/>
    <w:rsid w:val="00BD7AE1"/>
    <w:rsid w:val="00BD7C19"/>
    <w:rsid w:val="00BE1693"/>
    <w:rsid w:val="00BE2138"/>
    <w:rsid w:val="00BE497C"/>
    <w:rsid w:val="00BE56F2"/>
    <w:rsid w:val="00BE6188"/>
    <w:rsid w:val="00BE70BE"/>
    <w:rsid w:val="00BE7528"/>
    <w:rsid w:val="00BE791B"/>
    <w:rsid w:val="00BF0021"/>
    <w:rsid w:val="00BF092B"/>
    <w:rsid w:val="00BF0FAD"/>
    <w:rsid w:val="00BF1851"/>
    <w:rsid w:val="00BF1E12"/>
    <w:rsid w:val="00BF1F93"/>
    <w:rsid w:val="00BF2F31"/>
    <w:rsid w:val="00BF3296"/>
    <w:rsid w:val="00BF412A"/>
    <w:rsid w:val="00BF48AF"/>
    <w:rsid w:val="00BF5202"/>
    <w:rsid w:val="00BF52B7"/>
    <w:rsid w:val="00BF66D1"/>
    <w:rsid w:val="00C00023"/>
    <w:rsid w:val="00C02590"/>
    <w:rsid w:val="00C02706"/>
    <w:rsid w:val="00C02F0D"/>
    <w:rsid w:val="00C043A4"/>
    <w:rsid w:val="00C04419"/>
    <w:rsid w:val="00C04445"/>
    <w:rsid w:val="00C050D5"/>
    <w:rsid w:val="00C0523F"/>
    <w:rsid w:val="00C0539C"/>
    <w:rsid w:val="00C06029"/>
    <w:rsid w:val="00C0675E"/>
    <w:rsid w:val="00C06ABD"/>
    <w:rsid w:val="00C073C4"/>
    <w:rsid w:val="00C0748C"/>
    <w:rsid w:val="00C0794E"/>
    <w:rsid w:val="00C11574"/>
    <w:rsid w:val="00C12E5B"/>
    <w:rsid w:val="00C1381E"/>
    <w:rsid w:val="00C157BA"/>
    <w:rsid w:val="00C178AD"/>
    <w:rsid w:val="00C17999"/>
    <w:rsid w:val="00C17B50"/>
    <w:rsid w:val="00C20376"/>
    <w:rsid w:val="00C214EF"/>
    <w:rsid w:val="00C220F4"/>
    <w:rsid w:val="00C223E8"/>
    <w:rsid w:val="00C24AF7"/>
    <w:rsid w:val="00C24C81"/>
    <w:rsid w:val="00C2751D"/>
    <w:rsid w:val="00C30A00"/>
    <w:rsid w:val="00C30A19"/>
    <w:rsid w:val="00C3145F"/>
    <w:rsid w:val="00C318D4"/>
    <w:rsid w:val="00C32D37"/>
    <w:rsid w:val="00C33DE4"/>
    <w:rsid w:val="00C34B3D"/>
    <w:rsid w:val="00C3579B"/>
    <w:rsid w:val="00C3779E"/>
    <w:rsid w:val="00C402EA"/>
    <w:rsid w:val="00C40577"/>
    <w:rsid w:val="00C41062"/>
    <w:rsid w:val="00C43AF3"/>
    <w:rsid w:val="00C442FD"/>
    <w:rsid w:val="00C4458A"/>
    <w:rsid w:val="00C462F0"/>
    <w:rsid w:val="00C466F2"/>
    <w:rsid w:val="00C473E4"/>
    <w:rsid w:val="00C47728"/>
    <w:rsid w:val="00C4790E"/>
    <w:rsid w:val="00C5066C"/>
    <w:rsid w:val="00C50CD1"/>
    <w:rsid w:val="00C5139D"/>
    <w:rsid w:val="00C5165B"/>
    <w:rsid w:val="00C55226"/>
    <w:rsid w:val="00C61FFB"/>
    <w:rsid w:val="00C62B48"/>
    <w:rsid w:val="00C64659"/>
    <w:rsid w:val="00C65730"/>
    <w:rsid w:val="00C666FF"/>
    <w:rsid w:val="00C668BD"/>
    <w:rsid w:val="00C66B32"/>
    <w:rsid w:val="00C676BD"/>
    <w:rsid w:val="00C67B44"/>
    <w:rsid w:val="00C72BC2"/>
    <w:rsid w:val="00C75662"/>
    <w:rsid w:val="00C75ACC"/>
    <w:rsid w:val="00C77815"/>
    <w:rsid w:val="00C77AC2"/>
    <w:rsid w:val="00C77F23"/>
    <w:rsid w:val="00C80570"/>
    <w:rsid w:val="00C80E94"/>
    <w:rsid w:val="00C8144F"/>
    <w:rsid w:val="00C83991"/>
    <w:rsid w:val="00C84272"/>
    <w:rsid w:val="00C91D18"/>
    <w:rsid w:val="00C92DB5"/>
    <w:rsid w:val="00C95179"/>
    <w:rsid w:val="00CA2FB6"/>
    <w:rsid w:val="00CA38E7"/>
    <w:rsid w:val="00CA3B0E"/>
    <w:rsid w:val="00CA44F6"/>
    <w:rsid w:val="00CA4EC8"/>
    <w:rsid w:val="00CA6FC7"/>
    <w:rsid w:val="00CA72BC"/>
    <w:rsid w:val="00CB0597"/>
    <w:rsid w:val="00CB0AD2"/>
    <w:rsid w:val="00CB144F"/>
    <w:rsid w:val="00CB187A"/>
    <w:rsid w:val="00CB1AC3"/>
    <w:rsid w:val="00CB2314"/>
    <w:rsid w:val="00CB2900"/>
    <w:rsid w:val="00CB31BC"/>
    <w:rsid w:val="00CB62AD"/>
    <w:rsid w:val="00CC0BEA"/>
    <w:rsid w:val="00CC1A5D"/>
    <w:rsid w:val="00CC2F4C"/>
    <w:rsid w:val="00CC3D1C"/>
    <w:rsid w:val="00CC76FC"/>
    <w:rsid w:val="00CD0237"/>
    <w:rsid w:val="00CD0422"/>
    <w:rsid w:val="00CD06B9"/>
    <w:rsid w:val="00CD0D99"/>
    <w:rsid w:val="00CD0F01"/>
    <w:rsid w:val="00CD153C"/>
    <w:rsid w:val="00CD215E"/>
    <w:rsid w:val="00CD33F8"/>
    <w:rsid w:val="00CD3766"/>
    <w:rsid w:val="00CD377C"/>
    <w:rsid w:val="00CD37FB"/>
    <w:rsid w:val="00CD433C"/>
    <w:rsid w:val="00CE0284"/>
    <w:rsid w:val="00CE06C4"/>
    <w:rsid w:val="00CE0DBD"/>
    <w:rsid w:val="00CE2484"/>
    <w:rsid w:val="00CE3349"/>
    <w:rsid w:val="00CE4294"/>
    <w:rsid w:val="00CE46D9"/>
    <w:rsid w:val="00CE484F"/>
    <w:rsid w:val="00CE6B7B"/>
    <w:rsid w:val="00CE7E47"/>
    <w:rsid w:val="00CE7FD0"/>
    <w:rsid w:val="00CF0522"/>
    <w:rsid w:val="00CF101C"/>
    <w:rsid w:val="00CF14AA"/>
    <w:rsid w:val="00CF19B0"/>
    <w:rsid w:val="00CF1CE3"/>
    <w:rsid w:val="00CF2EA2"/>
    <w:rsid w:val="00CF3D8D"/>
    <w:rsid w:val="00CF3E43"/>
    <w:rsid w:val="00CF526B"/>
    <w:rsid w:val="00CF53FC"/>
    <w:rsid w:val="00CF654E"/>
    <w:rsid w:val="00CF7850"/>
    <w:rsid w:val="00D00786"/>
    <w:rsid w:val="00D018E0"/>
    <w:rsid w:val="00D01D88"/>
    <w:rsid w:val="00D02B72"/>
    <w:rsid w:val="00D0341A"/>
    <w:rsid w:val="00D03F6F"/>
    <w:rsid w:val="00D04F96"/>
    <w:rsid w:val="00D051AB"/>
    <w:rsid w:val="00D05DA1"/>
    <w:rsid w:val="00D06368"/>
    <w:rsid w:val="00D0750E"/>
    <w:rsid w:val="00D0775A"/>
    <w:rsid w:val="00D1035F"/>
    <w:rsid w:val="00D1180F"/>
    <w:rsid w:val="00D133D6"/>
    <w:rsid w:val="00D139AD"/>
    <w:rsid w:val="00D16AD4"/>
    <w:rsid w:val="00D24129"/>
    <w:rsid w:val="00D245A3"/>
    <w:rsid w:val="00D24603"/>
    <w:rsid w:val="00D24C3E"/>
    <w:rsid w:val="00D2557B"/>
    <w:rsid w:val="00D26900"/>
    <w:rsid w:val="00D26E39"/>
    <w:rsid w:val="00D27BB7"/>
    <w:rsid w:val="00D312CA"/>
    <w:rsid w:val="00D31479"/>
    <w:rsid w:val="00D33DE0"/>
    <w:rsid w:val="00D34203"/>
    <w:rsid w:val="00D345FB"/>
    <w:rsid w:val="00D345FE"/>
    <w:rsid w:val="00D35D49"/>
    <w:rsid w:val="00D36055"/>
    <w:rsid w:val="00D3626F"/>
    <w:rsid w:val="00D36535"/>
    <w:rsid w:val="00D4019E"/>
    <w:rsid w:val="00D428E6"/>
    <w:rsid w:val="00D44059"/>
    <w:rsid w:val="00D4447C"/>
    <w:rsid w:val="00D446A1"/>
    <w:rsid w:val="00D458EF"/>
    <w:rsid w:val="00D51954"/>
    <w:rsid w:val="00D51EAE"/>
    <w:rsid w:val="00D52469"/>
    <w:rsid w:val="00D526D7"/>
    <w:rsid w:val="00D54586"/>
    <w:rsid w:val="00D54A65"/>
    <w:rsid w:val="00D556FE"/>
    <w:rsid w:val="00D55D37"/>
    <w:rsid w:val="00D56640"/>
    <w:rsid w:val="00D5731B"/>
    <w:rsid w:val="00D575C1"/>
    <w:rsid w:val="00D5782C"/>
    <w:rsid w:val="00D61214"/>
    <w:rsid w:val="00D614CD"/>
    <w:rsid w:val="00D634F0"/>
    <w:rsid w:val="00D63B0F"/>
    <w:rsid w:val="00D63BF6"/>
    <w:rsid w:val="00D643D6"/>
    <w:rsid w:val="00D649B2"/>
    <w:rsid w:val="00D66C36"/>
    <w:rsid w:val="00D66E4C"/>
    <w:rsid w:val="00D714BA"/>
    <w:rsid w:val="00D71A4B"/>
    <w:rsid w:val="00D723A6"/>
    <w:rsid w:val="00D7242C"/>
    <w:rsid w:val="00D7283F"/>
    <w:rsid w:val="00D72F92"/>
    <w:rsid w:val="00D73988"/>
    <w:rsid w:val="00D73E55"/>
    <w:rsid w:val="00D7449C"/>
    <w:rsid w:val="00D76C2F"/>
    <w:rsid w:val="00D8247A"/>
    <w:rsid w:val="00D83611"/>
    <w:rsid w:val="00D83CCC"/>
    <w:rsid w:val="00D843A6"/>
    <w:rsid w:val="00D856CE"/>
    <w:rsid w:val="00D85C07"/>
    <w:rsid w:val="00D875C2"/>
    <w:rsid w:val="00D8762F"/>
    <w:rsid w:val="00D876ED"/>
    <w:rsid w:val="00D90053"/>
    <w:rsid w:val="00D91AE1"/>
    <w:rsid w:val="00D921F6"/>
    <w:rsid w:val="00D9323A"/>
    <w:rsid w:val="00D946DF"/>
    <w:rsid w:val="00D95A3D"/>
    <w:rsid w:val="00D95C7C"/>
    <w:rsid w:val="00D9634E"/>
    <w:rsid w:val="00D967A6"/>
    <w:rsid w:val="00DB0115"/>
    <w:rsid w:val="00DB0493"/>
    <w:rsid w:val="00DB1FAB"/>
    <w:rsid w:val="00DB2144"/>
    <w:rsid w:val="00DB2BEC"/>
    <w:rsid w:val="00DB5039"/>
    <w:rsid w:val="00DC0A07"/>
    <w:rsid w:val="00DC0AA1"/>
    <w:rsid w:val="00DC1338"/>
    <w:rsid w:val="00DC2799"/>
    <w:rsid w:val="00DC2F33"/>
    <w:rsid w:val="00DC37A9"/>
    <w:rsid w:val="00DC685B"/>
    <w:rsid w:val="00DC70A7"/>
    <w:rsid w:val="00DC74A1"/>
    <w:rsid w:val="00DC773C"/>
    <w:rsid w:val="00DC78E8"/>
    <w:rsid w:val="00DD126E"/>
    <w:rsid w:val="00DD212C"/>
    <w:rsid w:val="00DD24F1"/>
    <w:rsid w:val="00DD2ACE"/>
    <w:rsid w:val="00DD4091"/>
    <w:rsid w:val="00DD6812"/>
    <w:rsid w:val="00DD77A7"/>
    <w:rsid w:val="00DD77CD"/>
    <w:rsid w:val="00DE0416"/>
    <w:rsid w:val="00DE0B0F"/>
    <w:rsid w:val="00DE1008"/>
    <w:rsid w:val="00DE1F7C"/>
    <w:rsid w:val="00DE2580"/>
    <w:rsid w:val="00DE39F0"/>
    <w:rsid w:val="00DE403F"/>
    <w:rsid w:val="00DE40E0"/>
    <w:rsid w:val="00DE4912"/>
    <w:rsid w:val="00DE4BAD"/>
    <w:rsid w:val="00DE58EE"/>
    <w:rsid w:val="00DE5FA9"/>
    <w:rsid w:val="00DE6DF8"/>
    <w:rsid w:val="00DE7952"/>
    <w:rsid w:val="00DE7A83"/>
    <w:rsid w:val="00DF0A9F"/>
    <w:rsid w:val="00DF1925"/>
    <w:rsid w:val="00DF38E5"/>
    <w:rsid w:val="00DF3AF1"/>
    <w:rsid w:val="00DF483A"/>
    <w:rsid w:val="00DF548E"/>
    <w:rsid w:val="00DF5DD8"/>
    <w:rsid w:val="00DF6485"/>
    <w:rsid w:val="00DF7303"/>
    <w:rsid w:val="00E01154"/>
    <w:rsid w:val="00E01B42"/>
    <w:rsid w:val="00E01F41"/>
    <w:rsid w:val="00E02ACC"/>
    <w:rsid w:val="00E06454"/>
    <w:rsid w:val="00E0779B"/>
    <w:rsid w:val="00E12187"/>
    <w:rsid w:val="00E1305F"/>
    <w:rsid w:val="00E135DE"/>
    <w:rsid w:val="00E139D0"/>
    <w:rsid w:val="00E14088"/>
    <w:rsid w:val="00E1511B"/>
    <w:rsid w:val="00E152DC"/>
    <w:rsid w:val="00E167A1"/>
    <w:rsid w:val="00E21803"/>
    <w:rsid w:val="00E21A33"/>
    <w:rsid w:val="00E22ADF"/>
    <w:rsid w:val="00E22FD1"/>
    <w:rsid w:val="00E231F7"/>
    <w:rsid w:val="00E2389B"/>
    <w:rsid w:val="00E24F53"/>
    <w:rsid w:val="00E26487"/>
    <w:rsid w:val="00E3031B"/>
    <w:rsid w:val="00E30403"/>
    <w:rsid w:val="00E3259D"/>
    <w:rsid w:val="00E3308A"/>
    <w:rsid w:val="00E352DC"/>
    <w:rsid w:val="00E35B01"/>
    <w:rsid w:val="00E36BCC"/>
    <w:rsid w:val="00E372E1"/>
    <w:rsid w:val="00E37374"/>
    <w:rsid w:val="00E37444"/>
    <w:rsid w:val="00E37686"/>
    <w:rsid w:val="00E37A92"/>
    <w:rsid w:val="00E37C73"/>
    <w:rsid w:val="00E403D9"/>
    <w:rsid w:val="00E42243"/>
    <w:rsid w:val="00E433A0"/>
    <w:rsid w:val="00E4406B"/>
    <w:rsid w:val="00E454F1"/>
    <w:rsid w:val="00E45EEE"/>
    <w:rsid w:val="00E47CA7"/>
    <w:rsid w:val="00E50384"/>
    <w:rsid w:val="00E51A24"/>
    <w:rsid w:val="00E51A82"/>
    <w:rsid w:val="00E51CD4"/>
    <w:rsid w:val="00E5265A"/>
    <w:rsid w:val="00E53B7A"/>
    <w:rsid w:val="00E53EF6"/>
    <w:rsid w:val="00E550EC"/>
    <w:rsid w:val="00E55690"/>
    <w:rsid w:val="00E55D47"/>
    <w:rsid w:val="00E56846"/>
    <w:rsid w:val="00E57B86"/>
    <w:rsid w:val="00E60EAA"/>
    <w:rsid w:val="00E61799"/>
    <w:rsid w:val="00E6187E"/>
    <w:rsid w:val="00E6251A"/>
    <w:rsid w:val="00E63CD5"/>
    <w:rsid w:val="00E64213"/>
    <w:rsid w:val="00E648CF"/>
    <w:rsid w:val="00E64DC7"/>
    <w:rsid w:val="00E66327"/>
    <w:rsid w:val="00E66E02"/>
    <w:rsid w:val="00E66E95"/>
    <w:rsid w:val="00E67149"/>
    <w:rsid w:val="00E6731A"/>
    <w:rsid w:val="00E67B8C"/>
    <w:rsid w:val="00E700C2"/>
    <w:rsid w:val="00E733EC"/>
    <w:rsid w:val="00E76E85"/>
    <w:rsid w:val="00E80390"/>
    <w:rsid w:val="00E82542"/>
    <w:rsid w:val="00E835F4"/>
    <w:rsid w:val="00E8374C"/>
    <w:rsid w:val="00E83AAB"/>
    <w:rsid w:val="00E85818"/>
    <w:rsid w:val="00E8650B"/>
    <w:rsid w:val="00E87818"/>
    <w:rsid w:val="00E91414"/>
    <w:rsid w:val="00E93B94"/>
    <w:rsid w:val="00E95958"/>
    <w:rsid w:val="00E9760E"/>
    <w:rsid w:val="00E97CA6"/>
    <w:rsid w:val="00E97E17"/>
    <w:rsid w:val="00EA0BEE"/>
    <w:rsid w:val="00EA0C3E"/>
    <w:rsid w:val="00EA1E96"/>
    <w:rsid w:val="00EA2C94"/>
    <w:rsid w:val="00EA675A"/>
    <w:rsid w:val="00EA7368"/>
    <w:rsid w:val="00EB0670"/>
    <w:rsid w:val="00EB13B2"/>
    <w:rsid w:val="00EB198C"/>
    <w:rsid w:val="00EB2BCF"/>
    <w:rsid w:val="00EB45C7"/>
    <w:rsid w:val="00EB4F36"/>
    <w:rsid w:val="00EB55E7"/>
    <w:rsid w:val="00EB6184"/>
    <w:rsid w:val="00EB6609"/>
    <w:rsid w:val="00EB79E9"/>
    <w:rsid w:val="00EC085E"/>
    <w:rsid w:val="00EC09A5"/>
    <w:rsid w:val="00EC0F83"/>
    <w:rsid w:val="00EC13FF"/>
    <w:rsid w:val="00EC1D89"/>
    <w:rsid w:val="00EC26F0"/>
    <w:rsid w:val="00EC3005"/>
    <w:rsid w:val="00EC74B9"/>
    <w:rsid w:val="00EC78CD"/>
    <w:rsid w:val="00ED0536"/>
    <w:rsid w:val="00ED136C"/>
    <w:rsid w:val="00ED2CFB"/>
    <w:rsid w:val="00ED2E02"/>
    <w:rsid w:val="00ED4C64"/>
    <w:rsid w:val="00ED5473"/>
    <w:rsid w:val="00ED6143"/>
    <w:rsid w:val="00ED7318"/>
    <w:rsid w:val="00ED7D04"/>
    <w:rsid w:val="00EE0D95"/>
    <w:rsid w:val="00EE11D7"/>
    <w:rsid w:val="00EE1239"/>
    <w:rsid w:val="00EE1823"/>
    <w:rsid w:val="00EE195C"/>
    <w:rsid w:val="00EE1F71"/>
    <w:rsid w:val="00EE2399"/>
    <w:rsid w:val="00EE261A"/>
    <w:rsid w:val="00EE2999"/>
    <w:rsid w:val="00EE5395"/>
    <w:rsid w:val="00EE64D1"/>
    <w:rsid w:val="00EE751D"/>
    <w:rsid w:val="00EF0303"/>
    <w:rsid w:val="00EF0940"/>
    <w:rsid w:val="00EF111A"/>
    <w:rsid w:val="00EF1C05"/>
    <w:rsid w:val="00EF1CEE"/>
    <w:rsid w:val="00EF1F6F"/>
    <w:rsid w:val="00EF3E2A"/>
    <w:rsid w:val="00EF4966"/>
    <w:rsid w:val="00EF611B"/>
    <w:rsid w:val="00EF67E5"/>
    <w:rsid w:val="00EF6D8E"/>
    <w:rsid w:val="00F00AD1"/>
    <w:rsid w:val="00F00ECE"/>
    <w:rsid w:val="00F0179B"/>
    <w:rsid w:val="00F02330"/>
    <w:rsid w:val="00F0273A"/>
    <w:rsid w:val="00F027F4"/>
    <w:rsid w:val="00F03A78"/>
    <w:rsid w:val="00F04CDB"/>
    <w:rsid w:val="00F109FB"/>
    <w:rsid w:val="00F13008"/>
    <w:rsid w:val="00F1509B"/>
    <w:rsid w:val="00F17D51"/>
    <w:rsid w:val="00F202BC"/>
    <w:rsid w:val="00F204E6"/>
    <w:rsid w:val="00F20FD3"/>
    <w:rsid w:val="00F2157C"/>
    <w:rsid w:val="00F22642"/>
    <w:rsid w:val="00F25BA4"/>
    <w:rsid w:val="00F27FCA"/>
    <w:rsid w:val="00F30026"/>
    <w:rsid w:val="00F3014F"/>
    <w:rsid w:val="00F3033B"/>
    <w:rsid w:val="00F3058B"/>
    <w:rsid w:val="00F32871"/>
    <w:rsid w:val="00F34173"/>
    <w:rsid w:val="00F345D3"/>
    <w:rsid w:val="00F35D47"/>
    <w:rsid w:val="00F35FD5"/>
    <w:rsid w:val="00F36A37"/>
    <w:rsid w:val="00F40409"/>
    <w:rsid w:val="00F407D6"/>
    <w:rsid w:val="00F42827"/>
    <w:rsid w:val="00F43F14"/>
    <w:rsid w:val="00F45348"/>
    <w:rsid w:val="00F455E0"/>
    <w:rsid w:val="00F4656A"/>
    <w:rsid w:val="00F46600"/>
    <w:rsid w:val="00F467A9"/>
    <w:rsid w:val="00F4786B"/>
    <w:rsid w:val="00F51C5B"/>
    <w:rsid w:val="00F52F34"/>
    <w:rsid w:val="00F566B9"/>
    <w:rsid w:val="00F5672E"/>
    <w:rsid w:val="00F56E0E"/>
    <w:rsid w:val="00F57667"/>
    <w:rsid w:val="00F576ED"/>
    <w:rsid w:val="00F57755"/>
    <w:rsid w:val="00F60BE9"/>
    <w:rsid w:val="00F6107A"/>
    <w:rsid w:val="00F6364D"/>
    <w:rsid w:val="00F64BE8"/>
    <w:rsid w:val="00F6563E"/>
    <w:rsid w:val="00F65CB3"/>
    <w:rsid w:val="00F6651D"/>
    <w:rsid w:val="00F66AA1"/>
    <w:rsid w:val="00F708DB"/>
    <w:rsid w:val="00F71915"/>
    <w:rsid w:val="00F73BF3"/>
    <w:rsid w:val="00F74BC1"/>
    <w:rsid w:val="00F7532C"/>
    <w:rsid w:val="00F75FAC"/>
    <w:rsid w:val="00F76C98"/>
    <w:rsid w:val="00F805B9"/>
    <w:rsid w:val="00F806DD"/>
    <w:rsid w:val="00F818BE"/>
    <w:rsid w:val="00F81A9C"/>
    <w:rsid w:val="00F81AC9"/>
    <w:rsid w:val="00F82236"/>
    <w:rsid w:val="00F82426"/>
    <w:rsid w:val="00F84DD3"/>
    <w:rsid w:val="00F86253"/>
    <w:rsid w:val="00F86598"/>
    <w:rsid w:val="00F87949"/>
    <w:rsid w:val="00F8795C"/>
    <w:rsid w:val="00F9278E"/>
    <w:rsid w:val="00F9402F"/>
    <w:rsid w:val="00F94554"/>
    <w:rsid w:val="00F950C3"/>
    <w:rsid w:val="00F977D5"/>
    <w:rsid w:val="00FA0A26"/>
    <w:rsid w:val="00FA106D"/>
    <w:rsid w:val="00FA2729"/>
    <w:rsid w:val="00FA3A68"/>
    <w:rsid w:val="00FA3E49"/>
    <w:rsid w:val="00FA43C8"/>
    <w:rsid w:val="00FA4843"/>
    <w:rsid w:val="00FA4C22"/>
    <w:rsid w:val="00FA55B7"/>
    <w:rsid w:val="00FA5ED8"/>
    <w:rsid w:val="00FA795D"/>
    <w:rsid w:val="00FB192C"/>
    <w:rsid w:val="00FB305E"/>
    <w:rsid w:val="00FB4C2B"/>
    <w:rsid w:val="00FB4F35"/>
    <w:rsid w:val="00FB7408"/>
    <w:rsid w:val="00FB7745"/>
    <w:rsid w:val="00FB7859"/>
    <w:rsid w:val="00FC01D9"/>
    <w:rsid w:val="00FC02F7"/>
    <w:rsid w:val="00FC07ED"/>
    <w:rsid w:val="00FC1143"/>
    <w:rsid w:val="00FC2003"/>
    <w:rsid w:val="00FC3404"/>
    <w:rsid w:val="00FC3736"/>
    <w:rsid w:val="00FC471A"/>
    <w:rsid w:val="00FC5BD7"/>
    <w:rsid w:val="00FC5C16"/>
    <w:rsid w:val="00FC5E1C"/>
    <w:rsid w:val="00FC65DA"/>
    <w:rsid w:val="00FD2AE5"/>
    <w:rsid w:val="00FD3601"/>
    <w:rsid w:val="00FD3F42"/>
    <w:rsid w:val="00FD4109"/>
    <w:rsid w:val="00FD4B91"/>
    <w:rsid w:val="00FD5541"/>
    <w:rsid w:val="00FD7094"/>
    <w:rsid w:val="00FE1537"/>
    <w:rsid w:val="00FE1708"/>
    <w:rsid w:val="00FE1CA4"/>
    <w:rsid w:val="00FE2531"/>
    <w:rsid w:val="00FE293B"/>
    <w:rsid w:val="00FE2A63"/>
    <w:rsid w:val="00FE3299"/>
    <w:rsid w:val="00FE3567"/>
    <w:rsid w:val="00FE3CFF"/>
    <w:rsid w:val="00FE3EA7"/>
    <w:rsid w:val="00FE4928"/>
    <w:rsid w:val="00FE4E00"/>
    <w:rsid w:val="00FE7202"/>
    <w:rsid w:val="00FE7660"/>
    <w:rsid w:val="00FE7DE0"/>
    <w:rsid w:val="00FE7DE2"/>
    <w:rsid w:val="00FF03E7"/>
    <w:rsid w:val="00FF1405"/>
    <w:rsid w:val="00FF19B0"/>
    <w:rsid w:val="00FF2502"/>
    <w:rsid w:val="00FF2523"/>
    <w:rsid w:val="00FF4665"/>
    <w:rsid w:val="00FF7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9E6E96-BDEE-4A39-AF90-4DC0CD08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823"/>
  </w:style>
  <w:style w:type="paragraph" w:styleId="Heading1">
    <w:name w:val="heading 1"/>
    <w:basedOn w:val="Normal"/>
    <w:next w:val="Normal"/>
    <w:link w:val="Heading1Char"/>
    <w:uiPriority w:val="9"/>
    <w:qFormat/>
    <w:rsid w:val="008924F2"/>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semiHidden/>
    <w:unhideWhenUsed/>
    <w:qFormat/>
    <w:rsid w:val="008924F2"/>
    <w:pPr>
      <w:keepNext/>
      <w:keepLines/>
      <w:spacing w:before="40" w:after="0"/>
      <w:outlineLvl w:val="1"/>
    </w:pPr>
    <w:rPr>
      <w:rFonts w:ascii="Cambria" w:eastAsia="Times New Roman" w:hAnsi="Cambria" w:cs="Times New Roman"/>
      <w:color w:val="404040"/>
      <w:sz w:val="28"/>
      <w:szCs w:val="28"/>
    </w:rPr>
  </w:style>
  <w:style w:type="paragraph" w:styleId="Heading3">
    <w:name w:val="heading 3"/>
    <w:basedOn w:val="Normal"/>
    <w:next w:val="Normal"/>
    <w:link w:val="Heading3Char"/>
    <w:uiPriority w:val="9"/>
    <w:semiHidden/>
    <w:unhideWhenUsed/>
    <w:qFormat/>
    <w:rsid w:val="008924F2"/>
    <w:pPr>
      <w:keepNext/>
      <w:keepLines/>
      <w:spacing w:before="40" w:after="0"/>
      <w:outlineLvl w:val="2"/>
    </w:pPr>
    <w:rPr>
      <w:rFonts w:ascii="Cambria" w:eastAsia="Times New Roman" w:hAnsi="Cambria" w:cs="Times New Roman"/>
      <w:color w:val="1F497D"/>
      <w:sz w:val="24"/>
      <w:szCs w:val="24"/>
    </w:rPr>
  </w:style>
  <w:style w:type="paragraph" w:styleId="Heading4">
    <w:name w:val="heading 4"/>
    <w:basedOn w:val="Normal"/>
    <w:next w:val="Normal"/>
    <w:link w:val="Heading4Char"/>
    <w:uiPriority w:val="9"/>
    <w:semiHidden/>
    <w:unhideWhenUsed/>
    <w:qFormat/>
    <w:rsid w:val="008924F2"/>
    <w:pPr>
      <w:keepNext/>
      <w:keepLines/>
      <w:spacing w:before="40" w:after="0"/>
      <w:outlineLvl w:val="3"/>
    </w:pPr>
    <w:rPr>
      <w:rFonts w:ascii="Cambria" w:eastAsia="Times New Roman" w:hAnsi="Cambria" w:cs="Times New Roman"/>
    </w:rPr>
  </w:style>
  <w:style w:type="paragraph" w:styleId="Heading5">
    <w:name w:val="heading 5"/>
    <w:basedOn w:val="Normal"/>
    <w:next w:val="Normal"/>
    <w:link w:val="Heading5Char"/>
    <w:uiPriority w:val="9"/>
    <w:semiHidden/>
    <w:unhideWhenUsed/>
    <w:qFormat/>
    <w:rsid w:val="008924F2"/>
    <w:pPr>
      <w:keepNext/>
      <w:keepLines/>
      <w:spacing w:before="40" w:after="0"/>
      <w:outlineLvl w:val="4"/>
    </w:pPr>
    <w:rPr>
      <w:rFonts w:ascii="Cambria" w:eastAsia="Times New Roman" w:hAnsi="Cambria" w:cs="Times New Roman"/>
      <w:color w:val="1F497D"/>
    </w:rPr>
  </w:style>
  <w:style w:type="paragraph" w:styleId="Heading6">
    <w:name w:val="heading 6"/>
    <w:basedOn w:val="Normal"/>
    <w:next w:val="Normal"/>
    <w:link w:val="Heading6Char"/>
    <w:uiPriority w:val="9"/>
    <w:semiHidden/>
    <w:unhideWhenUsed/>
    <w:qFormat/>
    <w:rsid w:val="008924F2"/>
    <w:pPr>
      <w:keepNext/>
      <w:keepLines/>
      <w:spacing w:before="40" w:after="0"/>
      <w:outlineLvl w:val="5"/>
    </w:pPr>
    <w:rPr>
      <w:rFonts w:ascii="Cambria" w:eastAsia="Times New Roman" w:hAnsi="Cambria" w:cs="Times New Roman"/>
      <w:i/>
      <w:iCs/>
      <w:color w:val="1F497D"/>
      <w:sz w:val="21"/>
      <w:szCs w:val="21"/>
    </w:rPr>
  </w:style>
  <w:style w:type="paragraph" w:styleId="Heading7">
    <w:name w:val="heading 7"/>
    <w:basedOn w:val="Normal"/>
    <w:next w:val="Normal"/>
    <w:link w:val="Heading7Char"/>
    <w:uiPriority w:val="9"/>
    <w:semiHidden/>
    <w:unhideWhenUsed/>
    <w:qFormat/>
    <w:rsid w:val="008924F2"/>
    <w:pPr>
      <w:keepNext/>
      <w:keepLines/>
      <w:spacing w:before="40" w:after="0"/>
      <w:outlineLvl w:val="6"/>
    </w:pPr>
    <w:rPr>
      <w:rFonts w:ascii="Cambria" w:eastAsia="Times New Roman" w:hAnsi="Cambria" w:cs="Times New Roman"/>
      <w:i/>
      <w:iCs/>
      <w:color w:val="244061"/>
      <w:sz w:val="21"/>
      <w:szCs w:val="21"/>
    </w:rPr>
  </w:style>
  <w:style w:type="paragraph" w:styleId="Heading8">
    <w:name w:val="heading 8"/>
    <w:basedOn w:val="Normal"/>
    <w:next w:val="Normal"/>
    <w:link w:val="Heading8Char"/>
    <w:uiPriority w:val="9"/>
    <w:semiHidden/>
    <w:unhideWhenUsed/>
    <w:qFormat/>
    <w:rsid w:val="008924F2"/>
    <w:pPr>
      <w:keepNext/>
      <w:keepLines/>
      <w:spacing w:before="40" w:after="0"/>
      <w:outlineLvl w:val="7"/>
    </w:pPr>
    <w:rPr>
      <w:rFonts w:ascii="Cambria" w:eastAsia="Times New Roman" w:hAnsi="Cambria" w:cs="Times New Roman"/>
      <w:b/>
      <w:bCs/>
      <w:color w:val="1F497D"/>
    </w:rPr>
  </w:style>
  <w:style w:type="paragraph" w:styleId="Heading9">
    <w:name w:val="heading 9"/>
    <w:basedOn w:val="Normal"/>
    <w:next w:val="Normal"/>
    <w:link w:val="Heading9Char"/>
    <w:uiPriority w:val="9"/>
    <w:semiHidden/>
    <w:unhideWhenUsed/>
    <w:qFormat/>
    <w:rsid w:val="008924F2"/>
    <w:pPr>
      <w:keepNext/>
      <w:keepLines/>
      <w:spacing w:before="40" w:after="0"/>
      <w:outlineLvl w:val="8"/>
    </w:pPr>
    <w:rPr>
      <w:rFonts w:ascii="Cambria" w:eastAsia="Times New Roman" w:hAnsi="Cambria" w:cs="Times New Roman"/>
      <w:b/>
      <w:bCs/>
      <w:i/>
      <w:iCs/>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924F2"/>
    <w:pPr>
      <w:keepNext/>
      <w:keepLines/>
      <w:spacing w:before="320" w:after="0" w:line="240"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semiHidden/>
    <w:unhideWhenUsed/>
    <w:qFormat/>
    <w:rsid w:val="008924F2"/>
    <w:pPr>
      <w:keepNext/>
      <w:keepLines/>
      <w:spacing w:before="80" w:after="0" w:line="240" w:lineRule="auto"/>
      <w:outlineLvl w:val="1"/>
    </w:pPr>
    <w:rPr>
      <w:rFonts w:ascii="Cambria" w:eastAsia="Times New Roman" w:hAnsi="Cambria" w:cs="Times New Roman"/>
      <w:color w:val="404040"/>
      <w:sz w:val="28"/>
      <w:szCs w:val="28"/>
    </w:rPr>
  </w:style>
  <w:style w:type="paragraph" w:customStyle="1" w:styleId="Heading31">
    <w:name w:val="Heading 31"/>
    <w:basedOn w:val="Normal"/>
    <w:next w:val="Normal"/>
    <w:uiPriority w:val="9"/>
    <w:semiHidden/>
    <w:unhideWhenUsed/>
    <w:qFormat/>
    <w:rsid w:val="008924F2"/>
    <w:pPr>
      <w:keepNext/>
      <w:keepLines/>
      <w:spacing w:before="40" w:after="0" w:line="240" w:lineRule="auto"/>
      <w:outlineLvl w:val="2"/>
    </w:pPr>
    <w:rPr>
      <w:rFonts w:ascii="Cambria" w:eastAsia="Times New Roman" w:hAnsi="Cambria" w:cs="Times New Roman"/>
      <w:color w:val="1F497D"/>
      <w:sz w:val="24"/>
      <w:szCs w:val="24"/>
    </w:rPr>
  </w:style>
  <w:style w:type="paragraph" w:customStyle="1" w:styleId="Heading41">
    <w:name w:val="Heading 41"/>
    <w:basedOn w:val="Normal"/>
    <w:next w:val="Normal"/>
    <w:uiPriority w:val="9"/>
    <w:semiHidden/>
    <w:unhideWhenUsed/>
    <w:qFormat/>
    <w:rsid w:val="008924F2"/>
    <w:pPr>
      <w:keepNext/>
      <w:keepLines/>
      <w:spacing w:before="40" w:after="0" w:line="264" w:lineRule="auto"/>
      <w:outlineLvl w:val="3"/>
    </w:pPr>
    <w:rPr>
      <w:rFonts w:ascii="Cambria" w:eastAsia="Times New Roman" w:hAnsi="Cambria" w:cs="Times New Roman"/>
    </w:rPr>
  </w:style>
  <w:style w:type="paragraph" w:customStyle="1" w:styleId="Heading51">
    <w:name w:val="Heading 51"/>
    <w:basedOn w:val="Normal"/>
    <w:next w:val="Normal"/>
    <w:uiPriority w:val="9"/>
    <w:semiHidden/>
    <w:unhideWhenUsed/>
    <w:qFormat/>
    <w:rsid w:val="008924F2"/>
    <w:pPr>
      <w:keepNext/>
      <w:keepLines/>
      <w:spacing w:before="40" w:after="0" w:line="264" w:lineRule="auto"/>
      <w:outlineLvl w:val="4"/>
    </w:pPr>
    <w:rPr>
      <w:rFonts w:ascii="Cambria" w:eastAsia="Times New Roman" w:hAnsi="Cambria" w:cs="Times New Roman"/>
      <w:color w:val="1F497D"/>
    </w:rPr>
  </w:style>
  <w:style w:type="paragraph" w:customStyle="1" w:styleId="Heading61">
    <w:name w:val="Heading 61"/>
    <w:basedOn w:val="Normal"/>
    <w:next w:val="Normal"/>
    <w:uiPriority w:val="9"/>
    <w:semiHidden/>
    <w:unhideWhenUsed/>
    <w:qFormat/>
    <w:rsid w:val="008924F2"/>
    <w:pPr>
      <w:keepNext/>
      <w:keepLines/>
      <w:spacing w:before="40" w:after="0" w:line="264" w:lineRule="auto"/>
      <w:outlineLvl w:val="5"/>
    </w:pPr>
    <w:rPr>
      <w:rFonts w:ascii="Cambria" w:eastAsia="Times New Roman" w:hAnsi="Cambria" w:cs="Times New Roman"/>
      <w:i/>
      <w:iCs/>
      <w:color w:val="1F497D"/>
      <w:sz w:val="21"/>
      <w:szCs w:val="21"/>
    </w:rPr>
  </w:style>
  <w:style w:type="paragraph" w:customStyle="1" w:styleId="Heading71">
    <w:name w:val="Heading 71"/>
    <w:basedOn w:val="Normal"/>
    <w:next w:val="Normal"/>
    <w:uiPriority w:val="9"/>
    <w:semiHidden/>
    <w:unhideWhenUsed/>
    <w:qFormat/>
    <w:rsid w:val="008924F2"/>
    <w:pPr>
      <w:keepNext/>
      <w:keepLines/>
      <w:spacing w:before="40" w:after="0" w:line="264" w:lineRule="auto"/>
      <w:outlineLvl w:val="6"/>
    </w:pPr>
    <w:rPr>
      <w:rFonts w:ascii="Cambria" w:eastAsia="Times New Roman" w:hAnsi="Cambria" w:cs="Times New Roman"/>
      <w:i/>
      <w:iCs/>
      <w:color w:val="244061"/>
      <w:sz w:val="21"/>
      <w:szCs w:val="21"/>
    </w:rPr>
  </w:style>
  <w:style w:type="paragraph" w:customStyle="1" w:styleId="Heading81">
    <w:name w:val="Heading 81"/>
    <w:basedOn w:val="Normal"/>
    <w:next w:val="Normal"/>
    <w:uiPriority w:val="9"/>
    <w:semiHidden/>
    <w:unhideWhenUsed/>
    <w:qFormat/>
    <w:rsid w:val="008924F2"/>
    <w:pPr>
      <w:keepNext/>
      <w:keepLines/>
      <w:spacing w:before="40" w:after="0" w:line="264" w:lineRule="auto"/>
      <w:outlineLvl w:val="7"/>
    </w:pPr>
    <w:rPr>
      <w:rFonts w:ascii="Cambria" w:eastAsia="Times New Roman" w:hAnsi="Cambria" w:cs="Times New Roman"/>
      <w:b/>
      <w:bCs/>
      <w:color w:val="1F497D"/>
      <w:sz w:val="20"/>
      <w:szCs w:val="20"/>
    </w:rPr>
  </w:style>
  <w:style w:type="paragraph" w:customStyle="1" w:styleId="Heading91">
    <w:name w:val="Heading 91"/>
    <w:basedOn w:val="Normal"/>
    <w:next w:val="Normal"/>
    <w:uiPriority w:val="9"/>
    <w:semiHidden/>
    <w:unhideWhenUsed/>
    <w:qFormat/>
    <w:rsid w:val="008924F2"/>
    <w:pPr>
      <w:keepNext/>
      <w:keepLines/>
      <w:spacing w:before="40" w:after="0" w:line="264" w:lineRule="auto"/>
      <w:outlineLvl w:val="8"/>
    </w:pPr>
    <w:rPr>
      <w:rFonts w:ascii="Cambria" w:eastAsia="Times New Roman" w:hAnsi="Cambria" w:cs="Times New Roman"/>
      <w:b/>
      <w:bCs/>
      <w:i/>
      <w:iCs/>
      <w:color w:val="1F497D"/>
      <w:sz w:val="20"/>
      <w:szCs w:val="20"/>
    </w:rPr>
  </w:style>
  <w:style w:type="numbering" w:customStyle="1" w:styleId="NoList1">
    <w:name w:val="No List1"/>
    <w:next w:val="NoList"/>
    <w:uiPriority w:val="99"/>
    <w:semiHidden/>
    <w:unhideWhenUsed/>
    <w:rsid w:val="008924F2"/>
  </w:style>
  <w:style w:type="character" w:customStyle="1" w:styleId="Heading1Char">
    <w:name w:val="Heading 1 Char"/>
    <w:basedOn w:val="DefaultParagraphFont"/>
    <w:link w:val="Heading1"/>
    <w:uiPriority w:val="9"/>
    <w:rsid w:val="008924F2"/>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semiHidden/>
    <w:rsid w:val="008924F2"/>
    <w:rPr>
      <w:rFonts w:ascii="Cambria" w:eastAsia="Times New Roman" w:hAnsi="Cambria" w:cs="Times New Roman"/>
      <w:color w:val="404040"/>
      <w:sz w:val="28"/>
      <w:szCs w:val="28"/>
    </w:rPr>
  </w:style>
  <w:style w:type="character" w:customStyle="1" w:styleId="Heading3Char">
    <w:name w:val="Heading 3 Char"/>
    <w:basedOn w:val="DefaultParagraphFont"/>
    <w:link w:val="Heading3"/>
    <w:uiPriority w:val="9"/>
    <w:semiHidden/>
    <w:rsid w:val="008924F2"/>
    <w:rPr>
      <w:rFonts w:ascii="Cambria" w:eastAsia="Times New Roman" w:hAnsi="Cambria" w:cs="Times New Roman"/>
      <w:color w:val="1F497D"/>
      <w:sz w:val="24"/>
      <w:szCs w:val="24"/>
    </w:rPr>
  </w:style>
  <w:style w:type="character" w:customStyle="1" w:styleId="Heading4Char">
    <w:name w:val="Heading 4 Char"/>
    <w:basedOn w:val="DefaultParagraphFont"/>
    <w:link w:val="Heading4"/>
    <w:uiPriority w:val="9"/>
    <w:semiHidden/>
    <w:rsid w:val="008924F2"/>
    <w:rPr>
      <w:rFonts w:ascii="Cambria" w:eastAsia="Times New Roman" w:hAnsi="Cambria" w:cs="Times New Roman"/>
      <w:sz w:val="22"/>
      <w:szCs w:val="22"/>
    </w:rPr>
  </w:style>
  <w:style w:type="character" w:customStyle="1" w:styleId="Heading5Char">
    <w:name w:val="Heading 5 Char"/>
    <w:basedOn w:val="DefaultParagraphFont"/>
    <w:link w:val="Heading5"/>
    <w:uiPriority w:val="9"/>
    <w:semiHidden/>
    <w:rsid w:val="008924F2"/>
    <w:rPr>
      <w:rFonts w:ascii="Cambria" w:eastAsia="Times New Roman" w:hAnsi="Cambria" w:cs="Times New Roman"/>
      <w:color w:val="1F497D"/>
      <w:sz w:val="22"/>
      <w:szCs w:val="22"/>
    </w:rPr>
  </w:style>
  <w:style w:type="character" w:customStyle="1" w:styleId="Heading6Char">
    <w:name w:val="Heading 6 Char"/>
    <w:basedOn w:val="DefaultParagraphFont"/>
    <w:link w:val="Heading6"/>
    <w:uiPriority w:val="9"/>
    <w:semiHidden/>
    <w:rsid w:val="008924F2"/>
    <w:rPr>
      <w:rFonts w:ascii="Cambria" w:eastAsia="Times New Roman" w:hAnsi="Cambria" w:cs="Times New Roman"/>
      <w:i/>
      <w:iCs/>
      <w:color w:val="1F497D"/>
      <w:sz w:val="21"/>
      <w:szCs w:val="21"/>
    </w:rPr>
  </w:style>
  <w:style w:type="character" w:customStyle="1" w:styleId="Heading7Char">
    <w:name w:val="Heading 7 Char"/>
    <w:basedOn w:val="DefaultParagraphFont"/>
    <w:link w:val="Heading7"/>
    <w:uiPriority w:val="9"/>
    <w:semiHidden/>
    <w:rsid w:val="008924F2"/>
    <w:rPr>
      <w:rFonts w:ascii="Cambria" w:eastAsia="Times New Roman" w:hAnsi="Cambria" w:cs="Times New Roman"/>
      <w:i/>
      <w:iCs/>
      <w:color w:val="244061"/>
      <w:sz w:val="21"/>
      <w:szCs w:val="21"/>
    </w:rPr>
  </w:style>
  <w:style w:type="character" w:customStyle="1" w:styleId="Heading8Char">
    <w:name w:val="Heading 8 Char"/>
    <w:basedOn w:val="DefaultParagraphFont"/>
    <w:link w:val="Heading8"/>
    <w:uiPriority w:val="9"/>
    <w:semiHidden/>
    <w:rsid w:val="008924F2"/>
    <w:rPr>
      <w:rFonts w:ascii="Cambria" w:eastAsia="Times New Roman" w:hAnsi="Cambria" w:cs="Times New Roman"/>
      <w:b/>
      <w:bCs/>
      <w:color w:val="1F497D"/>
    </w:rPr>
  </w:style>
  <w:style w:type="character" w:customStyle="1" w:styleId="Heading9Char">
    <w:name w:val="Heading 9 Char"/>
    <w:basedOn w:val="DefaultParagraphFont"/>
    <w:link w:val="Heading9"/>
    <w:uiPriority w:val="9"/>
    <w:semiHidden/>
    <w:rsid w:val="008924F2"/>
    <w:rPr>
      <w:rFonts w:ascii="Cambria" w:eastAsia="Times New Roman" w:hAnsi="Cambria" w:cs="Times New Roman"/>
      <w:b/>
      <w:bCs/>
      <w:i/>
      <w:iCs/>
      <w:color w:val="1F497D"/>
    </w:rPr>
  </w:style>
  <w:style w:type="paragraph" w:styleId="BodyText2">
    <w:name w:val="Body Text 2"/>
    <w:basedOn w:val="Normal"/>
    <w:link w:val="BodyText2Char"/>
    <w:uiPriority w:val="99"/>
    <w:unhideWhenUsed/>
    <w:rsid w:val="008924F2"/>
    <w:pPr>
      <w:spacing w:after="120" w:line="480" w:lineRule="auto"/>
    </w:pPr>
    <w:rPr>
      <w:rFonts w:ascii="Calibri" w:eastAsia="Calibri" w:hAnsi="Calibri" w:cs="Times New Roman"/>
      <w:sz w:val="20"/>
      <w:szCs w:val="20"/>
    </w:rPr>
  </w:style>
  <w:style w:type="character" w:customStyle="1" w:styleId="BodyText2Char">
    <w:name w:val="Body Text 2 Char"/>
    <w:basedOn w:val="DefaultParagraphFont"/>
    <w:link w:val="BodyText2"/>
    <w:uiPriority w:val="99"/>
    <w:rsid w:val="008924F2"/>
    <w:rPr>
      <w:rFonts w:ascii="Calibri" w:eastAsia="Calibri" w:hAnsi="Calibri" w:cs="Times New Roman"/>
      <w:sz w:val="20"/>
      <w:szCs w:val="20"/>
    </w:rPr>
  </w:style>
  <w:style w:type="paragraph" w:customStyle="1" w:styleId="ListBulletMary1">
    <w:name w:val="List Bullet Mary1"/>
    <w:basedOn w:val="Normal"/>
    <w:next w:val="ListParagraph"/>
    <w:uiPriority w:val="34"/>
    <w:qFormat/>
    <w:rsid w:val="008924F2"/>
    <w:pPr>
      <w:spacing w:after="120" w:line="264" w:lineRule="auto"/>
      <w:ind w:left="720"/>
      <w:contextualSpacing/>
    </w:pPr>
    <w:rPr>
      <w:rFonts w:eastAsia="Times New Roman"/>
      <w:sz w:val="20"/>
      <w:szCs w:val="20"/>
    </w:rPr>
  </w:style>
  <w:style w:type="paragraph" w:customStyle="1" w:styleId="BalloonText1">
    <w:name w:val="Balloon Text1"/>
    <w:basedOn w:val="Normal"/>
    <w:next w:val="BalloonText"/>
    <w:link w:val="BalloonTextChar"/>
    <w:uiPriority w:val="99"/>
    <w:semiHidden/>
    <w:unhideWhenUsed/>
    <w:rsid w:val="00892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8924F2"/>
    <w:rPr>
      <w:rFonts w:ascii="Tahoma" w:hAnsi="Tahoma" w:cs="Tahoma"/>
      <w:sz w:val="16"/>
      <w:szCs w:val="16"/>
    </w:rPr>
  </w:style>
  <w:style w:type="character" w:customStyle="1" w:styleId="hps">
    <w:name w:val="hps"/>
    <w:basedOn w:val="DefaultParagraphFont"/>
    <w:rsid w:val="008924F2"/>
  </w:style>
  <w:style w:type="paragraph" w:customStyle="1" w:styleId="Header1">
    <w:name w:val="Header1"/>
    <w:basedOn w:val="Normal"/>
    <w:next w:val="Header"/>
    <w:link w:val="HeaderChar"/>
    <w:uiPriority w:val="99"/>
    <w:unhideWhenUsed/>
    <w:rsid w:val="008924F2"/>
    <w:pPr>
      <w:tabs>
        <w:tab w:val="center" w:pos="4680"/>
        <w:tab w:val="right" w:pos="9360"/>
      </w:tabs>
      <w:spacing w:after="0" w:line="240" w:lineRule="auto"/>
    </w:pPr>
  </w:style>
  <w:style w:type="character" w:customStyle="1" w:styleId="HeaderChar">
    <w:name w:val="Header Char"/>
    <w:basedOn w:val="DefaultParagraphFont"/>
    <w:link w:val="Header1"/>
    <w:uiPriority w:val="99"/>
    <w:rsid w:val="008924F2"/>
  </w:style>
  <w:style w:type="paragraph" w:customStyle="1" w:styleId="Footer1">
    <w:name w:val="Footer1"/>
    <w:basedOn w:val="Normal"/>
    <w:next w:val="Footer"/>
    <w:link w:val="FooterChar"/>
    <w:uiPriority w:val="99"/>
    <w:unhideWhenUsed/>
    <w:rsid w:val="008924F2"/>
    <w:pPr>
      <w:tabs>
        <w:tab w:val="center" w:pos="4680"/>
        <w:tab w:val="right" w:pos="9360"/>
      </w:tabs>
      <w:spacing w:after="0" w:line="240" w:lineRule="auto"/>
    </w:pPr>
  </w:style>
  <w:style w:type="character" w:customStyle="1" w:styleId="FooterChar">
    <w:name w:val="Footer Char"/>
    <w:basedOn w:val="DefaultParagraphFont"/>
    <w:link w:val="Footer1"/>
    <w:uiPriority w:val="99"/>
    <w:rsid w:val="008924F2"/>
  </w:style>
  <w:style w:type="paragraph" w:customStyle="1" w:styleId="Caption1">
    <w:name w:val="Caption1"/>
    <w:basedOn w:val="Normal"/>
    <w:next w:val="Normal"/>
    <w:uiPriority w:val="35"/>
    <w:semiHidden/>
    <w:unhideWhenUsed/>
    <w:qFormat/>
    <w:rsid w:val="008924F2"/>
    <w:pPr>
      <w:spacing w:after="120" w:line="240" w:lineRule="auto"/>
    </w:pPr>
    <w:rPr>
      <w:rFonts w:eastAsia="Times New Roman"/>
      <w:b/>
      <w:bCs/>
      <w:smallCaps/>
      <w:color w:val="595959"/>
      <w:spacing w:val="6"/>
      <w:sz w:val="20"/>
      <w:szCs w:val="20"/>
    </w:rPr>
  </w:style>
  <w:style w:type="paragraph" w:customStyle="1" w:styleId="Title1">
    <w:name w:val="Title1"/>
    <w:basedOn w:val="Normal"/>
    <w:next w:val="Normal"/>
    <w:uiPriority w:val="10"/>
    <w:qFormat/>
    <w:rsid w:val="008924F2"/>
    <w:pPr>
      <w:spacing w:after="0" w:line="240" w:lineRule="auto"/>
      <w:contextualSpacing/>
    </w:pPr>
    <w:rPr>
      <w:rFonts w:ascii="Cambria" w:eastAsia="Times New Roman" w:hAnsi="Cambria" w:cs="Times New Roman"/>
      <w:color w:val="4F81BD"/>
      <w:spacing w:val="-10"/>
      <w:sz w:val="56"/>
      <w:szCs w:val="56"/>
    </w:rPr>
  </w:style>
  <w:style w:type="character" w:customStyle="1" w:styleId="TitleChar">
    <w:name w:val="Title Char"/>
    <w:basedOn w:val="DefaultParagraphFont"/>
    <w:link w:val="Title"/>
    <w:uiPriority w:val="10"/>
    <w:rsid w:val="008924F2"/>
    <w:rPr>
      <w:rFonts w:ascii="Cambria" w:eastAsia="Times New Roman" w:hAnsi="Cambria" w:cs="Times New Roman"/>
      <w:color w:val="4F81BD"/>
      <w:spacing w:val="-10"/>
      <w:sz w:val="56"/>
      <w:szCs w:val="56"/>
    </w:rPr>
  </w:style>
  <w:style w:type="paragraph" w:customStyle="1" w:styleId="Subtitle1">
    <w:name w:val="Subtitle1"/>
    <w:basedOn w:val="Normal"/>
    <w:next w:val="Normal"/>
    <w:uiPriority w:val="11"/>
    <w:qFormat/>
    <w:rsid w:val="008924F2"/>
    <w:pPr>
      <w:numPr>
        <w:ilvl w:val="1"/>
      </w:numPr>
      <w:spacing w:after="120" w:line="240" w:lineRule="auto"/>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8924F2"/>
    <w:rPr>
      <w:rFonts w:ascii="Cambria" w:eastAsia="Times New Roman" w:hAnsi="Cambria" w:cs="Times New Roman"/>
      <w:sz w:val="24"/>
      <w:szCs w:val="24"/>
    </w:rPr>
  </w:style>
  <w:style w:type="character" w:styleId="Strong">
    <w:name w:val="Strong"/>
    <w:basedOn w:val="DefaultParagraphFont"/>
    <w:uiPriority w:val="22"/>
    <w:qFormat/>
    <w:rsid w:val="008924F2"/>
    <w:rPr>
      <w:b/>
      <w:bCs/>
    </w:rPr>
  </w:style>
  <w:style w:type="character" w:styleId="Emphasis">
    <w:name w:val="Emphasis"/>
    <w:basedOn w:val="DefaultParagraphFont"/>
    <w:uiPriority w:val="20"/>
    <w:qFormat/>
    <w:rsid w:val="008924F2"/>
    <w:rPr>
      <w:i/>
      <w:iCs/>
    </w:rPr>
  </w:style>
  <w:style w:type="paragraph" w:customStyle="1" w:styleId="NoSpacing1">
    <w:name w:val="No Spacing1"/>
    <w:next w:val="NoSpacing"/>
    <w:uiPriority w:val="1"/>
    <w:qFormat/>
    <w:rsid w:val="008924F2"/>
    <w:pPr>
      <w:spacing w:after="0" w:line="240" w:lineRule="auto"/>
    </w:pPr>
    <w:rPr>
      <w:rFonts w:eastAsia="Times New Roman"/>
      <w:sz w:val="20"/>
      <w:szCs w:val="20"/>
    </w:rPr>
  </w:style>
  <w:style w:type="paragraph" w:customStyle="1" w:styleId="Quote1">
    <w:name w:val="Quote1"/>
    <w:basedOn w:val="Normal"/>
    <w:next w:val="Normal"/>
    <w:uiPriority w:val="29"/>
    <w:qFormat/>
    <w:rsid w:val="008924F2"/>
    <w:pPr>
      <w:spacing w:before="160" w:after="120" w:line="264" w:lineRule="auto"/>
      <w:ind w:left="720" w:right="720"/>
    </w:pPr>
    <w:rPr>
      <w:rFonts w:eastAsia="Times New Roman"/>
      <w:i/>
      <w:iCs/>
      <w:color w:val="404040"/>
      <w:sz w:val="20"/>
      <w:szCs w:val="20"/>
    </w:rPr>
  </w:style>
  <w:style w:type="character" w:customStyle="1" w:styleId="QuoteChar">
    <w:name w:val="Quote Char"/>
    <w:basedOn w:val="DefaultParagraphFont"/>
    <w:link w:val="Quote"/>
    <w:uiPriority w:val="29"/>
    <w:rsid w:val="008924F2"/>
    <w:rPr>
      <w:i/>
      <w:iCs/>
      <w:color w:val="404040"/>
    </w:rPr>
  </w:style>
  <w:style w:type="paragraph" w:customStyle="1" w:styleId="IntenseQuote1">
    <w:name w:val="Intense Quote1"/>
    <w:basedOn w:val="Normal"/>
    <w:next w:val="Normal"/>
    <w:uiPriority w:val="30"/>
    <w:qFormat/>
    <w:rsid w:val="008924F2"/>
    <w:pPr>
      <w:pBdr>
        <w:left w:val="single" w:sz="18" w:space="12" w:color="4F81BD"/>
      </w:pBdr>
      <w:spacing w:before="100" w:beforeAutospacing="1" w:after="120" w:line="300" w:lineRule="auto"/>
      <w:ind w:left="1224" w:right="1224"/>
    </w:pPr>
    <w:rPr>
      <w:rFonts w:ascii="Cambria" w:eastAsia="Times New Roman" w:hAnsi="Cambria" w:cs="Times New Roman"/>
      <w:color w:val="4F81BD"/>
      <w:sz w:val="28"/>
      <w:szCs w:val="28"/>
    </w:rPr>
  </w:style>
  <w:style w:type="character" w:customStyle="1" w:styleId="IntenseQuoteChar">
    <w:name w:val="Intense Quote Char"/>
    <w:basedOn w:val="DefaultParagraphFont"/>
    <w:link w:val="IntenseQuote"/>
    <w:uiPriority w:val="30"/>
    <w:rsid w:val="008924F2"/>
    <w:rPr>
      <w:rFonts w:ascii="Cambria" w:eastAsia="Times New Roman" w:hAnsi="Cambria" w:cs="Times New Roman"/>
      <w:color w:val="4F81BD"/>
      <w:sz w:val="28"/>
      <w:szCs w:val="28"/>
    </w:rPr>
  </w:style>
  <w:style w:type="character" w:customStyle="1" w:styleId="SubtleEmphasis1">
    <w:name w:val="Subtle Emphasis1"/>
    <w:basedOn w:val="DefaultParagraphFont"/>
    <w:uiPriority w:val="19"/>
    <w:qFormat/>
    <w:rsid w:val="008924F2"/>
    <w:rPr>
      <w:i/>
      <w:iCs/>
      <w:color w:val="404040"/>
    </w:rPr>
  </w:style>
  <w:style w:type="character" w:styleId="IntenseEmphasis">
    <w:name w:val="Intense Emphasis"/>
    <w:basedOn w:val="DefaultParagraphFont"/>
    <w:uiPriority w:val="21"/>
    <w:qFormat/>
    <w:rsid w:val="008924F2"/>
    <w:rPr>
      <w:b/>
      <w:bCs/>
      <w:i/>
      <w:iCs/>
    </w:rPr>
  </w:style>
  <w:style w:type="character" w:customStyle="1" w:styleId="SubtleReference1">
    <w:name w:val="Subtle Reference1"/>
    <w:basedOn w:val="DefaultParagraphFont"/>
    <w:uiPriority w:val="31"/>
    <w:qFormat/>
    <w:rsid w:val="008924F2"/>
    <w:rPr>
      <w:smallCaps/>
      <w:color w:val="404040"/>
      <w:u w:val="single" w:color="7F7F7F"/>
    </w:rPr>
  </w:style>
  <w:style w:type="character" w:styleId="IntenseReference">
    <w:name w:val="Intense Reference"/>
    <w:basedOn w:val="DefaultParagraphFont"/>
    <w:uiPriority w:val="32"/>
    <w:qFormat/>
    <w:rsid w:val="008924F2"/>
    <w:rPr>
      <w:b/>
      <w:bCs/>
      <w:smallCaps/>
      <w:spacing w:val="5"/>
      <w:u w:val="single"/>
    </w:rPr>
  </w:style>
  <w:style w:type="character" w:styleId="BookTitle">
    <w:name w:val="Book Title"/>
    <w:basedOn w:val="DefaultParagraphFont"/>
    <w:uiPriority w:val="33"/>
    <w:qFormat/>
    <w:rsid w:val="008924F2"/>
    <w:rPr>
      <w:b/>
      <w:bCs/>
      <w:smallCaps/>
    </w:rPr>
  </w:style>
  <w:style w:type="paragraph" w:customStyle="1" w:styleId="TOCHeading1">
    <w:name w:val="TOC Heading1"/>
    <w:basedOn w:val="Heading1"/>
    <w:next w:val="Normal"/>
    <w:uiPriority w:val="39"/>
    <w:semiHidden/>
    <w:unhideWhenUsed/>
    <w:qFormat/>
    <w:rsid w:val="008924F2"/>
  </w:style>
  <w:style w:type="character" w:styleId="CommentReference">
    <w:name w:val="annotation reference"/>
    <w:basedOn w:val="DefaultParagraphFont"/>
    <w:uiPriority w:val="99"/>
    <w:semiHidden/>
    <w:unhideWhenUsed/>
    <w:rsid w:val="008924F2"/>
    <w:rPr>
      <w:sz w:val="16"/>
      <w:szCs w:val="16"/>
    </w:rPr>
  </w:style>
  <w:style w:type="paragraph" w:customStyle="1" w:styleId="CommentText1">
    <w:name w:val="Comment Text1"/>
    <w:basedOn w:val="Normal"/>
    <w:next w:val="CommentText"/>
    <w:link w:val="CommentTextChar"/>
    <w:uiPriority w:val="99"/>
    <w:semiHidden/>
    <w:unhideWhenUsed/>
    <w:rsid w:val="008924F2"/>
    <w:pPr>
      <w:spacing w:after="120" w:line="240" w:lineRule="auto"/>
    </w:pPr>
  </w:style>
  <w:style w:type="character" w:customStyle="1" w:styleId="CommentTextChar">
    <w:name w:val="Comment Text Char"/>
    <w:basedOn w:val="DefaultParagraphFont"/>
    <w:link w:val="CommentText1"/>
    <w:uiPriority w:val="99"/>
    <w:semiHidden/>
    <w:rsid w:val="008924F2"/>
  </w:style>
  <w:style w:type="paragraph" w:customStyle="1" w:styleId="CommentSubject1">
    <w:name w:val="Comment Subject1"/>
    <w:basedOn w:val="CommentText"/>
    <w:next w:val="CommentText"/>
    <w:uiPriority w:val="99"/>
    <w:semiHidden/>
    <w:unhideWhenUsed/>
    <w:rsid w:val="008924F2"/>
    <w:pPr>
      <w:spacing w:after="120"/>
    </w:pPr>
    <w:rPr>
      <w:rFonts w:eastAsia="Times New Roman"/>
      <w:b/>
      <w:bCs/>
    </w:rPr>
  </w:style>
  <w:style w:type="character" w:customStyle="1" w:styleId="CommentSubjectChar">
    <w:name w:val="Comment Subject Char"/>
    <w:basedOn w:val="CommentTextChar"/>
    <w:link w:val="CommentSubject"/>
    <w:uiPriority w:val="99"/>
    <w:semiHidden/>
    <w:rsid w:val="008924F2"/>
    <w:rPr>
      <w:b/>
      <w:bCs/>
    </w:rPr>
  </w:style>
  <w:style w:type="paragraph" w:customStyle="1" w:styleId="FootnoteText1">
    <w:name w:val="Footnote Text1"/>
    <w:basedOn w:val="Normal"/>
    <w:next w:val="FootnoteText"/>
    <w:link w:val="FootnoteTextChar"/>
    <w:uiPriority w:val="99"/>
    <w:semiHidden/>
    <w:unhideWhenUsed/>
    <w:rsid w:val="008924F2"/>
    <w:pPr>
      <w:spacing w:after="0" w:line="240" w:lineRule="auto"/>
    </w:pPr>
  </w:style>
  <w:style w:type="character" w:customStyle="1" w:styleId="FootnoteTextChar">
    <w:name w:val="Footnote Text Char"/>
    <w:basedOn w:val="DefaultParagraphFont"/>
    <w:link w:val="FootnoteText1"/>
    <w:uiPriority w:val="99"/>
    <w:semiHidden/>
    <w:rsid w:val="008924F2"/>
  </w:style>
  <w:style w:type="character" w:styleId="FootnoteReference">
    <w:name w:val="footnote reference"/>
    <w:basedOn w:val="DefaultParagraphFont"/>
    <w:uiPriority w:val="99"/>
    <w:semiHidden/>
    <w:unhideWhenUsed/>
    <w:rsid w:val="008924F2"/>
    <w:rPr>
      <w:vertAlign w:val="superscript"/>
    </w:rPr>
  </w:style>
  <w:style w:type="table" w:customStyle="1" w:styleId="TableGrid1">
    <w:name w:val="Table Grid1"/>
    <w:basedOn w:val="TableNormal"/>
    <w:next w:val="TableGrid"/>
    <w:uiPriority w:val="59"/>
    <w:rsid w:val="008924F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24F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Heading1Char1">
    <w:name w:val="Heading 1 Char1"/>
    <w:basedOn w:val="DefaultParagraphFont"/>
    <w:uiPriority w:val="9"/>
    <w:rsid w:val="008924F2"/>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8924F2"/>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8924F2"/>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8924F2"/>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8924F2"/>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8924F2"/>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8924F2"/>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8924F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924F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924F2"/>
    <w:pPr>
      <w:ind w:left="720"/>
      <w:contextualSpacing/>
    </w:pPr>
  </w:style>
  <w:style w:type="paragraph" w:styleId="BalloonText">
    <w:name w:val="Balloon Text"/>
    <w:basedOn w:val="Normal"/>
    <w:link w:val="BalloonTextChar1"/>
    <w:uiPriority w:val="99"/>
    <w:semiHidden/>
    <w:unhideWhenUsed/>
    <w:rsid w:val="008924F2"/>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8924F2"/>
    <w:rPr>
      <w:rFonts w:ascii="Segoe UI" w:hAnsi="Segoe UI" w:cs="Segoe UI"/>
      <w:sz w:val="18"/>
      <w:szCs w:val="18"/>
    </w:rPr>
  </w:style>
  <w:style w:type="paragraph" w:styleId="Header">
    <w:name w:val="header"/>
    <w:basedOn w:val="Normal"/>
    <w:link w:val="HeaderChar1"/>
    <w:uiPriority w:val="99"/>
    <w:unhideWhenUsed/>
    <w:rsid w:val="008924F2"/>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8924F2"/>
  </w:style>
  <w:style w:type="paragraph" w:styleId="Footer">
    <w:name w:val="footer"/>
    <w:basedOn w:val="Normal"/>
    <w:link w:val="FooterChar1"/>
    <w:uiPriority w:val="99"/>
    <w:unhideWhenUsed/>
    <w:rsid w:val="008924F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8924F2"/>
  </w:style>
  <w:style w:type="paragraph" w:styleId="Title">
    <w:name w:val="Title"/>
    <w:basedOn w:val="Normal"/>
    <w:next w:val="Normal"/>
    <w:link w:val="TitleChar"/>
    <w:uiPriority w:val="10"/>
    <w:qFormat/>
    <w:rsid w:val="008924F2"/>
    <w:pPr>
      <w:spacing w:after="0" w:line="240" w:lineRule="auto"/>
      <w:contextualSpacing/>
    </w:pPr>
    <w:rPr>
      <w:rFonts w:ascii="Cambria" w:eastAsia="Times New Roman" w:hAnsi="Cambria" w:cs="Times New Roman"/>
      <w:color w:val="4F81BD"/>
      <w:spacing w:val="-10"/>
      <w:sz w:val="56"/>
      <w:szCs w:val="56"/>
    </w:rPr>
  </w:style>
  <w:style w:type="character" w:customStyle="1" w:styleId="TitleChar1">
    <w:name w:val="Title Char1"/>
    <w:basedOn w:val="DefaultParagraphFont"/>
    <w:uiPriority w:val="10"/>
    <w:rsid w:val="008924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24F2"/>
    <w:pPr>
      <w:numPr>
        <w:ilvl w:val="1"/>
      </w:numPr>
    </w:pPr>
    <w:rPr>
      <w:rFonts w:ascii="Cambria" w:eastAsia="Times New Roman" w:hAnsi="Cambria" w:cs="Times New Roman"/>
      <w:sz w:val="24"/>
      <w:szCs w:val="24"/>
    </w:rPr>
  </w:style>
  <w:style w:type="character" w:customStyle="1" w:styleId="SubtitleChar1">
    <w:name w:val="Subtitle Char1"/>
    <w:basedOn w:val="DefaultParagraphFont"/>
    <w:uiPriority w:val="11"/>
    <w:rsid w:val="008924F2"/>
    <w:rPr>
      <w:rFonts w:eastAsiaTheme="minorEastAsia"/>
      <w:color w:val="5A5A5A" w:themeColor="text1" w:themeTint="A5"/>
      <w:spacing w:val="15"/>
    </w:rPr>
  </w:style>
  <w:style w:type="paragraph" w:styleId="NoSpacing">
    <w:name w:val="No Spacing"/>
    <w:uiPriority w:val="1"/>
    <w:qFormat/>
    <w:rsid w:val="008924F2"/>
    <w:pPr>
      <w:spacing w:after="0" w:line="240" w:lineRule="auto"/>
    </w:pPr>
  </w:style>
  <w:style w:type="paragraph" w:styleId="Quote">
    <w:name w:val="Quote"/>
    <w:basedOn w:val="Normal"/>
    <w:next w:val="Normal"/>
    <w:link w:val="QuoteChar"/>
    <w:uiPriority w:val="29"/>
    <w:qFormat/>
    <w:rsid w:val="008924F2"/>
    <w:pPr>
      <w:spacing w:before="200"/>
      <w:ind w:left="864" w:right="864"/>
      <w:jc w:val="center"/>
    </w:pPr>
    <w:rPr>
      <w:i/>
      <w:iCs/>
      <w:color w:val="404040"/>
    </w:rPr>
  </w:style>
  <w:style w:type="character" w:customStyle="1" w:styleId="QuoteChar1">
    <w:name w:val="Quote Char1"/>
    <w:basedOn w:val="DefaultParagraphFont"/>
    <w:uiPriority w:val="29"/>
    <w:rsid w:val="008924F2"/>
    <w:rPr>
      <w:i/>
      <w:iCs/>
      <w:color w:val="404040" w:themeColor="text1" w:themeTint="BF"/>
    </w:rPr>
  </w:style>
  <w:style w:type="paragraph" w:styleId="IntenseQuote">
    <w:name w:val="Intense Quote"/>
    <w:basedOn w:val="Normal"/>
    <w:next w:val="Normal"/>
    <w:link w:val="IntenseQuoteChar"/>
    <w:uiPriority w:val="30"/>
    <w:qFormat/>
    <w:rsid w:val="008924F2"/>
    <w:pPr>
      <w:pBdr>
        <w:top w:val="single" w:sz="4" w:space="10" w:color="5B9BD5" w:themeColor="accent1"/>
        <w:bottom w:val="single" w:sz="4" w:space="10" w:color="5B9BD5"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DefaultParagraphFont"/>
    <w:uiPriority w:val="30"/>
    <w:rsid w:val="008924F2"/>
    <w:rPr>
      <w:i/>
      <w:iCs/>
      <w:color w:val="5B9BD5" w:themeColor="accent1"/>
    </w:rPr>
  </w:style>
  <w:style w:type="character" w:styleId="SubtleEmphasis">
    <w:name w:val="Subtle Emphasis"/>
    <w:basedOn w:val="DefaultParagraphFont"/>
    <w:uiPriority w:val="19"/>
    <w:qFormat/>
    <w:rsid w:val="008924F2"/>
    <w:rPr>
      <w:i/>
      <w:iCs/>
      <w:color w:val="404040" w:themeColor="text1" w:themeTint="BF"/>
    </w:rPr>
  </w:style>
  <w:style w:type="character" w:styleId="SubtleReference">
    <w:name w:val="Subtle Reference"/>
    <w:basedOn w:val="DefaultParagraphFont"/>
    <w:uiPriority w:val="31"/>
    <w:qFormat/>
    <w:rsid w:val="008924F2"/>
    <w:rPr>
      <w:smallCaps/>
      <w:color w:val="5A5A5A" w:themeColor="text1" w:themeTint="A5"/>
    </w:rPr>
  </w:style>
  <w:style w:type="paragraph" w:styleId="CommentText">
    <w:name w:val="annotation text"/>
    <w:basedOn w:val="Normal"/>
    <w:link w:val="CommentTextChar1"/>
    <w:uiPriority w:val="99"/>
    <w:semiHidden/>
    <w:unhideWhenUsed/>
    <w:rsid w:val="008924F2"/>
    <w:pPr>
      <w:spacing w:line="240" w:lineRule="auto"/>
    </w:pPr>
    <w:rPr>
      <w:sz w:val="20"/>
      <w:szCs w:val="20"/>
    </w:rPr>
  </w:style>
  <w:style w:type="character" w:customStyle="1" w:styleId="CommentTextChar1">
    <w:name w:val="Comment Text Char1"/>
    <w:basedOn w:val="DefaultParagraphFont"/>
    <w:link w:val="CommentText"/>
    <w:uiPriority w:val="99"/>
    <w:semiHidden/>
    <w:rsid w:val="008924F2"/>
    <w:rPr>
      <w:sz w:val="20"/>
      <w:szCs w:val="20"/>
    </w:rPr>
  </w:style>
  <w:style w:type="paragraph" w:styleId="CommentSubject">
    <w:name w:val="annotation subject"/>
    <w:basedOn w:val="CommentText"/>
    <w:next w:val="CommentText"/>
    <w:link w:val="CommentSubjectChar"/>
    <w:uiPriority w:val="99"/>
    <w:semiHidden/>
    <w:unhideWhenUsed/>
    <w:rsid w:val="008924F2"/>
    <w:rPr>
      <w:b/>
      <w:bCs/>
      <w:sz w:val="22"/>
      <w:szCs w:val="22"/>
    </w:rPr>
  </w:style>
  <w:style w:type="character" w:customStyle="1" w:styleId="CommentSubjectChar1">
    <w:name w:val="Comment Subject Char1"/>
    <w:basedOn w:val="CommentTextChar1"/>
    <w:uiPriority w:val="99"/>
    <w:semiHidden/>
    <w:rsid w:val="008924F2"/>
    <w:rPr>
      <w:b/>
      <w:bCs/>
      <w:sz w:val="20"/>
      <w:szCs w:val="20"/>
    </w:rPr>
  </w:style>
  <w:style w:type="paragraph" w:styleId="FootnoteText">
    <w:name w:val="footnote text"/>
    <w:basedOn w:val="Normal"/>
    <w:link w:val="FootnoteTextChar1"/>
    <w:uiPriority w:val="99"/>
    <w:semiHidden/>
    <w:unhideWhenUsed/>
    <w:rsid w:val="008924F2"/>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8924F2"/>
    <w:rPr>
      <w:sz w:val="20"/>
      <w:szCs w:val="20"/>
    </w:rPr>
  </w:style>
  <w:style w:type="table" w:styleId="TableGrid">
    <w:name w:val="Table Grid"/>
    <w:basedOn w:val="TableNormal"/>
    <w:uiPriority w:val="39"/>
    <w:rsid w:val="0089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cid:1.4256136353@web28901.mail.ir2.yahoo.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2016-06-14T13:00:00+00:00</UNDPPublishedDate>
    <UNDPCountryTaxHTField0 xmlns="1ed4137b-41b2-488b-8250-6d369ec27664">
      <Terms xmlns="http://schemas.microsoft.com/office/infopath/2007/PartnerControls"/>
    </UNDPCountryTaxHTField0>
    <UndpOUCode xmlns="1ed4137b-41b2-488b-8250-6d369ec27664">MOZ</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Crisis Prevention ＆ Recovery</TermName>
          <TermId xmlns="http://schemas.microsoft.com/office/infopath/2007/PartnerControls">f6ee1a47-d75f-4e00-a762-e25acb94b922</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1531</Value>
      <Value>311</Value>
      <Value>1</Value>
      <Value>763</Value>
    </TaxCatchAll>
    <c4e2ab2cc9354bbf9064eeb465a566ea xmlns="1ed4137b-41b2-488b-8250-6d369ec27664">
      <Terms xmlns="http://schemas.microsoft.com/office/infopath/2007/PartnerControls"/>
    </c4e2ab2cc9354bbf9064eeb465a566ea>
    <UndpProjectNo xmlns="1ed4137b-41b2-488b-8250-6d369ec27664">00063225</UndpProjectNo>
    <UndpDocStatus xmlns="1ed4137b-41b2-488b-8250-6d369ec27664">Draft</UndpDocStatus>
    <Outcome1 xmlns="f1161f5b-24a3-4c2d-bc81-44cb9325e8ee">00087926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MOZ</TermName>
          <TermId xmlns="http://schemas.microsoft.com/office/infopath/2007/PartnerControls">dc9d7181-b7e5-41eb-9d4e-97110e768876</TermId>
        </TermInfo>
      </Terms>
    </gc6531b704974d528487414686b72f6f>
    <_dlc_DocId xmlns="f1161f5b-24a3-4c2d-bc81-44cb9325e8ee">ATLASPDC-4-49759</_dlc_DocId>
    <_dlc_DocIdUrl xmlns="f1161f5b-24a3-4c2d-bc81-44cb9325e8ee">
      <Url>https://info.undp.org/docs/pdc/_layouts/DocIdRedir.aspx?ID=ATLASPDC-4-49759</Url>
      <Description>ATLASPDC-4-49759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4D0FD85-69D4-4DB2-A098-3FB7164DD788}"/>
</file>

<file path=customXml/itemProps2.xml><?xml version="1.0" encoding="utf-8"?>
<ds:datastoreItem xmlns:ds="http://schemas.openxmlformats.org/officeDocument/2006/customXml" ds:itemID="{0C7280A5-C836-4397-86B2-443AEC51BEC2}"/>
</file>

<file path=customXml/itemProps3.xml><?xml version="1.0" encoding="utf-8"?>
<ds:datastoreItem xmlns:ds="http://schemas.openxmlformats.org/officeDocument/2006/customXml" ds:itemID="{8E63D9B6-91E4-486C-8464-6232503BA7E6}"/>
</file>

<file path=customXml/itemProps4.xml><?xml version="1.0" encoding="utf-8"?>
<ds:datastoreItem xmlns:ds="http://schemas.openxmlformats.org/officeDocument/2006/customXml" ds:itemID="{8C5846F0-D6D7-4677-B815-F4832CDC7A07}"/>
</file>

<file path=customXml/itemProps5.xml><?xml version="1.0" encoding="utf-8"?>
<ds:datastoreItem xmlns:ds="http://schemas.openxmlformats.org/officeDocument/2006/customXml" ds:itemID="{18901C78-A7B7-4B47-A6A8-8B9953D65B03}"/>
</file>

<file path=customXml/itemProps6.xml><?xml version="1.0" encoding="utf-8"?>
<ds:datastoreItem xmlns:ds="http://schemas.openxmlformats.org/officeDocument/2006/customXml" ds:itemID="{4A2A2D4D-AE50-4927-AAFA-6E1B557916AC}"/>
</file>

<file path=docProps/app.xml><?xml version="1.0" encoding="utf-8"?>
<Properties xmlns="http://schemas.openxmlformats.org/officeDocument/2006/extended-properties" xmlns:vt="http://schemas.openxmlformats.org/officeDocument/2006/docPropsVTypes">
  <Template>Normal.dotm</Template>
  <TotalTime>1</TotalTime>
  <Pages>13</Pages>
  <Words>3860</Words>
  <Characters>22006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 Moz Project 00087926</dc:title>
  <dc:subject/>
  <dc:creator>Manuela Muianga</dc:creator>
  <cp:keywords/>
  <dc:description/>
  <cp:lastModifiedBy>Lucia Simao</cp:lastModifiedBy>
  <cp:revision>2</cp:revision>
  <dcterms:created xsi:type="dcterms:W3CDTF">2016-06-14T13:30:00Z</dcterms:created>
  <dcterms:modified xsi:type="dcterms:W3CDTF">2016-06-14T13:30:00Z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1531;#MOZ|dc9d7181-b7e5-41eb-9d4e-97110e768876</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311;#Crisis Prevention ＆ Recovery|f6ee1a47-d75f-4e00-a762-e25acb94b922</vt:lpwstr>
  </property>
  <property fmtid="{D5CDD505-2E9C-101B-9397-08002B2CF9AE}" pid="16" name="Atlas Document Type">
    <vt:lpwstr>1112;#Progress Report|03c70d0e-c75e-4cfb-8288-e692640ede14</vt:lpwstr>
  </property>
  <property fmtid="{D5CDD505-2E9C-101B-9397-08002B2CF9AE}" pid="17" name="_dlc_DocIdItemGuid">
    <vt:lpwstr>75f445c4-0168-4bec-8ecf-2664c03ba92e</vt:lpwstr>
  </property>
  <property fmtid="{D5CDD505-2E9C-101B-9397-08002B2CF9AE}" pid="18" name="URL">
    <vt:lpwstr/>
  </property>
  <property fmtid="{D5CDD505-2E9C-101B-9397-08002B2CF9AE}" pid="19" name="DocumentSetDescription">
    <vt:lpwstr/>
  </property>
</Properties>
</file>